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124" w:rsidRPr="00546951" w:rsidRDefault="00B40124" w:rsidP="00B40124">
      <w:pPr>
        <w:tabs>
          <w:tab w:val="left" w:pos="993"/>
        </w:tabs>
        <w:spacing w:before="120" w:after="120" w:line="264" w:lineRule="auto"/>
        <w:jc w:val="center"/>
        <w:rPr>
          <w:b/>
          <w:bCs/>
          <w:iCs/>
          <w:sz w:val="28"/>
          <w:szCs w:val="28"/>
        </w:rPr>
      </w:pPr>
      <w:r w:rsidRPr="00546951">
        <w:rPr>
          <w:b/>
          <w:bCs/>
          <w:iCs/>
          <w:sz w:val="28"/>
          <w:szCs w:val="28"/>
        </w:rPr>
        <w:t>КРИТЕРИЙ ЗА ОЦЕНКА НА ОФЕРТИТЕ</w:t>
      </w:r>
    </w:p>
    <w:p w:rsidR="00B40124" w:rsidRPr="00546951" w:rsidRDefault="00B40124" w:rsidP="00B40124">
      <w:pPr>
        <w:tabs>
          <w:tab w:val="left" w:pos="993"/>
        </w:tabs>
        <w:spacing w:before="120" w:after="120" w:line="264" w:lineRule="auto"/>
        <w:jc w:val="center"/>
        <w:rPr>
          <w:b/>
          <w:bCs/>
          <w:iCs/>
          <w:sz w:val="28"/>
          <w:szCs w:val="28"/>
        </w:rPr>
      </w:pPr>
      <w:r w:rsidRPr="00546951">
        <w:rPr>
          <w:b/>
          <w:bCs/>
          <w:iCs/>
          <w:sz w:val="28"/>
          <w:szCs w:val="28"/>
        </w:rPr>
        <w:t xml:space="preserve"> „Икономически най-изгодна  оферта</w:t>
      </w:r>
      <w:r w:rsidR="001B332B">
        <w:rPr>
          <w:b/>
          <w:bCs/>
          <w:iCs/>
          <w:sz w:val="28"/>
          <w:szCs w:val="28"/>
        </w:rPr>
        <w:t xml:space="preserve"> – оптимално съотношение качество/цена</w:t>
      </w:r>
      <w:r w:rsidRPr="00546951">
        <w:rPr>
          <w:b/>
          <w:bCs/>
          <w:iCs/>
          <w:sz w:val="28"/>
          <w:szCs w:val="28"/>
        </w:rPr>
        <w:t xml:space="preserve">” </w:t>
      </w:r>
    </w:p>
    <w:p w:rsidR="00B40124" w:rsidRPr="00546951" w:rsidRDefault="00B40124" w:rsidP="00B40124">
      <w:pPr>
        <w:tabs>
          <w:tab w:val="left" w:pos="993"/>
        </w:tabs>
        <w:spacing w:before="120" w:after="120" w:line="264" w:lineRule="auto"/>
        <w:jc w:val="center"/>
        <w:rPr>
          <w:b/>
          <w:bCs/>
          <w:iCs/>
          <w:sz w:val="28"/>
          <w:szCs w:val="28"/>
        </w:rPr>
      </w:pPr>
    </w:p>
    <w:p w:rsidR="00B40124" w:rsidRPr="00546951" w:rsidRDefault="00B40124" w:rsidP="00B40124">
      <w:pPr>
        <w:tabs>
          <w:tab w:val="left" w:pos="993"/>
        </w:tabs>
        <w:spacing w:before="120" w:after="120" w:line="264" w:lineRule="auto"/>
        <w:jc w:val="center"/>
        <w:rPr>
          <w:b/>
          <w:bCs/>
          <w:iCs/>
          <w:sz w:val="28"/>
          <w:szCs w:val="28"/>
        </w:rPr>
      </w:pPr>
      <w:r w:rsidRPr="00546951">
        <w:rPr>
          <w:b/>
          <w:bCs/>
          <w:iCs/>
          <w:sz w:val="28"/>
          <w:szCs w:val="28"/>
        </w:rPr>
        <w:t xml:space="preserve">МЕТОДИКА </w:t>
      </w:r>
    </w:p>
    <w:p w:rsidR="00B40124" w:rsidRPr="00546951" w:rsidRDefault="00B40124" w:rsidP="00B40124">
      <w:pPr>
        <w:tabs>
          <w:tab w:val="left" w:pos="993"/>
        </w:tabs>
        <w:spacing w:before="120" w:after="120" w:line="264" w:lineRule="auto"/>
        <w:jc w:val="center"/>
        <w:rPr>
          <w:b/>
          <w:bCs/>
          <w:iCs/>
          <w:sz w:val="28"/>
          <w:szCs w:val="28"/>
        </w:rPr>
      </w:pPr>
      <w:r w:rsidRPr="00546951">
        <w:rPr>
          <w:b/>
          <w:bCs/>
          <w:iCs/>
          <w:sz w:val="28"/>
          <w:szCs w:val="28"/>
        </w:rPr>
        <w:t xml:space="preserve">ЗА ОПРЕДЕЛЯНЕ НА КОМПЛЕКСНА ОЦЕНКА НА ОФЕРТИТЕ </w:t>
      </w:r>
    </w:p>
    <w:p w:rsidR="00B40124" w:rsidRPr="00546951" w:rsidRDefault="00B40124" w:rsidP="00B40124">
      <w:pPr>
        <w:tabs>
          <w:tab w:val="left" w:pos="993"/>
        </w:tabs>
        <w:spacing w:before="120" w:after="120" w:line="264" w:lineRule="auto"/>
        <w:jc w:val="center"/>
        <w:rPr>
          <w:b/>
          <w:bCs/>
          <w:iCs/>
          <w:sz w:val="28"/>
          <w:szCs w:val="28"/>
        </w:rPr>
      </w:pPr>
    </w:p>
    <w:p w:rsidR="00B40124" w:rsidRPr="00424BF2" w:rsidRDefault="00B40124" w:rsidP="00B40124">
      <w:pPr>
        <w:ind w:firstLine="540"/>
        <w:jc w:val="both"/>
        <w:rPr>
          <w:b/>
          <w:i/>
          <w:u w:val="single"/>
          <w:lang w:eastAsia="bg-BG"/>
        </w:rPr>
      </w:pPr>
      <w:r w:rsidRPr="00424BF2">
        <w:rPr>
          <w:b/>
          <w:i/>
          <w:u w:val="single"/>
          <w:lang w:eastAsia="bg-BG"/>
        </w:rPr>
        <w:t>Преди да пристъпи към оценяване на показателите от техническите оферти на участниците, комисията проверява дали същите са подготвени и представени в съответствие с изискванията на документацията за участие в процедурата и техническите спецификации. Комисията предлага за отстраняване от процедурата участник, който е представил оферта, която не отговаря на предварително обявените условия на възложителя.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</w:p>
    <w:p w:rsidR="00B40124" w:rsidRPr="00A41389" w:rsidRDefault="00B40124" w:rsidP="00B40124">
      <w:pPr>
        <w:tabs>
          <w:tab w:val="left" w:pos="993"/>
        </w:tabs>
        <w:jc w:val="both"/>
        <w:rPr>
          <w:bCs/>
        </w:rPr>
      </w:pPr>
      <w:r w:rsidRPr="00A41389">
        <w:rPr>
          <w:bCs/>
        </w:rPr>
        <w:t xml:space="preserve">Критерият </w:t>
      </w:r>
      <w:r w:rsidRPr="00A41389">
        <w:rPr>
          <w:b/>
        </w:rPr>
        <w:t>„Икономически най-изгодна оферта</w:t>
      </w:r>
      <w:r w:rsidR="001B332B">
        <w:rPr>
          <w:b/>
        </w:rPr>
        <w:t xml:space="preserve"> – оптимално съотношение качество/цена</w:t>
      </w:r>
      <w:r w:rsidRPr="00A41389">
        <w:rPr>
          <w:b/>
        </w:rPr>
        <w:t>”</w:t>
      </w:r>
      <w:r w:rsidRPr="00A41389">
        <w:rPr>
          <w:bCs/>
        </w:rPr>
        <w:t xml:space="preserve"> включва следните показатели и тежести в комплексната оценка на офертите: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</w:p>
    <w:p w:rsidR="00FE7D50" w:rsidRPr="00FE7D50" w:rsidRDefault="00FE7D50" w:rsidP="00FE7D50">
      <w:pPr>
        <w:ind w:firstLine="708"/>
        <w:jc w:val="both"/>
        <w:rPr>
          <w:b/>
          <w:caps/>
        </w:rPr>
      </w:pPr>
      <w:r w:rsidRPr="00FE7D50">
        <w:rPr>
          <w:b/>
          <w:caps/>
        </w:rPr>
        <w:t>Показатели за формиране на комплексната оценка</w:t>
      </w:r>
    </w:p>
    <w:p w:rsidR="00FE7D50" w:rsidRPr="00FE7D50" w:rsidRDefault="00FE7D50" w:rsidP="00FE7D50">
      <w:pPr>
        <w:jc w:val="both"/>
      </w:pPr>
      <w:r w:rsidRPr="00FE7D50">
        <w:t>Показателите, формиращи комплексната оценка на офертите са:</w:t>
      </w:r>
    </w:p>
    <w:p w:rsidR="00FE7D50" w:rsidRPr="00FE7D50" w:rsidRDefault="00FE7D50" w:rsidP="00FE7D50">
      <w:pPr>
        <w:jc w:val="both"/>
      </w:pPr>
      <w:r w:rsidRPr="00FE7D50">
        <w:t>(ТП) – техническа оценка;</w:t>
      </w:r>
    </w:p>
    <w:p w:rsidR="00FE7D50" w:rsidRPr="00FE7D50" w:rsidRDefault="00FE7D50" w:rsidP="00FE7D50">
      <w:pPr>
        <w:jc w:val="both"/>
      </w:pPr>
      <w:r w:rsidRPr="00FE7D50">
        <w:t>(ПЦ) – предлагана цена</w:t>
      </w:r>
    </w:p>
    <w:p w:rsidR="00FE7D50" w:rsidRPr="00FE7D50" w:rsidRDefault="00FE7D50" w:rsidP="00FE7D50">
      <w:pPr>
        <w:jc w:val="both"/>
      </w:pPr>
      <w:r w:rsidRPr="00FE7D50">
        <w:t>Комплексната оценка (КО) на офертата на участника се изчислява по формулата:</w:t>
      </w:r>
    </w:p>
    <w:p w:rsidR="00FE7D50" w:rsidRPr="00FE7D50" w:rsidRDefault="00FE7D50" w:rsidP="00FE7D50">
      <w:pPr>
        <w:jc w:val="both"/>
      </w:pPr>
    </w:p>
    <w:p w:rsidR="00FE7D50" w:rsidRPr="00FE7D50" w:rsidRDefault="00FE7D50" w:rsidP="00FE7D50">
      <w:pPr>
        <w:jc w:val="center"/>
        <w:rPr>
          <w:b/>
        </w:rPr>
      </w:pPr>
      <w:r w:rsidRPr="00FE7D50">
        <w:rPr>
          <w:b/>
        </w:rPr>
        <w:t>(КО) = (ТП) + (ПЦ)</w:t>
      </w:r>
    </w:p>
    <w:p w:rsidR="00FE7D50" w:rsidRPr="00FE7D50" w:rsidRDefault="00FE7D50" w:rsidP="00FE7D50">
      <w:pPr>
        <w:jc w:val="center"/>
        <w:rPr>
          <w:b/>
        </w:rPr>
      </w:pPr>
    </w:p>
    <w:p w:rsidR="00FE7D50" w:rsidRPr="00FE7D50" w:rsidRDefault="00FE7D50" w:rsidP="00FE7D50">
      <w:pPr>
        <w:jc w:val="both"/>
      </w:pPr>
      <w:r w:rsidRPr="00FE7D50">
        <w:t>Участникът, събрал най-много точки на Комплексната оценка (КО) се класира на първо място.</w:t>
      </w:r>
    </w:p>
    <w:p w:rsidR="00FE7D50" w:rsidRPr="00FE7D50" w:rsidRDefault="00FE7D50" w:rsidP="00FE7D50">
      <w:pPr>
        <w:jc w:val="both"/>
      </w:pPr>
    </w:p>
    <w:p w:rsidR="00FE7D50" w:rsidRPr="00FE7D50" w:rsidRDefault="00FE7D50" w:rsidP="00FE7D50">
      <w:pPr>
        <w:ind w:firstLine="708"/>
        <w:jc w:val="both"/>
        <w:rPr>
          <w:b/>
          <w:caps/>
        </w:rPr>
      </w:pPr>
      <w:bookmarkStart w:id="0" w:name="_Toc252176819"/>
      <w:bookmarkStart w:id="1" w:name="_Toc254260460"/>
      <w:bookmarkStart w:id="2" w:name="_Toc255992771"/>
      <w:bookmarkStart w:id="3" w:name="_Toc255993057"/>
      <w:bookmarkStart w:id="4" w:name="_Toc282686216"/>
      <w:r w:rsidRPr="00FE7D50">
        <w:rPr>
          <w:rFonts w:eastAsia="Arial Unicode MS"/>
          <w:b/>
          <w:caps/>
          <w:lang w:eastAsia="ko-KR"/>
        </w:rPr>
        <w:t>2</w:t>
      </w:r>
      <w:r w:rsidRPr="00FE7D50">
        <w:rPr>
          <w:b/>
          <w:caps/>
        </w:rPr>
        <w:t>. Относителна тежест на показателите за оценяване:</w:t>
      </w:r>
      <w:bookmarkEnd w:id="0"/>
      <w:bookmarkEnd w:id="1"/>
      <w:bookmarkEnd w:id="2"/>
      <w:bookmarkEnd w:id="3"/>
      <w:bookmarkEnd w:id="4"/>
    </w:p>
    <w:p w:rsidR="00FE7D50" w:rsidRPr="00FE7D50" w:rsidRDefault="00FE7D50" w:rsidP="00FE7D50">
      <w:pPr>
        <w:jc w:val="both"/>
      </w:pPr>
      <w:r w:rsidRPr="00FE7D50">
        <w:t xml:space="preserve">(ТП) = </w:t>
      </w:r>
      <w:r>
        <w:t>7</w:t>
      </w:r>
      <w:r w:rsidRPr="00FE7D50">
        <w:t>0 точки, максимална стойност</w:t>
      </w:r>
    </w:p>
    <w:p w:rsidR="00FE7D50" w:rsidRPr="00FE7D50" w:rsidRDefault="00FE7D50" w:rsidP="00FE7D50">
      <w:pPr>
        <w:jc w:val="both"/>
      </w:pPr>
      <w:r w:rsidRPr="00FE7D50">
        <w:t xml:space="preserve">(ПЦ) = </w:t>
      </w:r>
      <w:r>
        <w:t>3</w:t>
      </w:r>
      <w:r w:rsidRPr="00FE7D50">
        <w:t>0 точки, максимална стойност</w:t>
      </w:r>
    </w:p>
    <w:p w:rsidR="00FE7D50" w:rsidRPr="00FE7D50" w:rsidRDefault="00FE7D50" w:rsidP="00FE7D50">
      <w:pPr>
        <w:jc w:val="both"/>
        <w:rPr>
          <w:b/>
        </w:rPr>
      </w:pPr>
    </w:p>
    <w:p w:rsidR="00FE7D50" w:rsidRPr="00FE7D50" w:rsidRDefault="00FE7D50" w:rsidP="00FE7D50">
      <w:pPr>
        <w:ind w:firstLine="708"/>
        <w:jc w:val="both"/>
        <w:rPr>
          <w:b/>
        </w:rPr>
      </w:pPr>
      <w:bookmarkStart w:id="5" w:name="_Toc251850039"/>
      <w:bookmarkStart w:id="6" w:name="_Toc252176821"/>
      <w:bookmarkStart w:id="7" w:name="_Toc254010968"/>
      <w:bookmarkStart w:id="8" w:name="_Toc254260462"/>
      <w:bookmarkStart w:id="9" w:name="_Toc254344091"/>
      <w:bookmarkStart w:id="10" w:name="_Toc255992773"/>
      <w:bookmarkStart w:id="11" w:name="_Toc255993059"/>
      <w:bookmarkStart w:id="12" w:name="_Toc282686218"/>
      <w:r w:rsidRPr="00FE7D50">
        <w:rPr>
          <w:rFonts w:eastAsia="Arial Unicode MS"/>
          <w:b/>
          <w:lang w:eastAsia="ko-KR"/>
        </w:rPr>
        <w:t>3</w:t>
      </w:r>
      <w:r w:rsidRPr="00FE7D50">
        <w:rPr>
          <w:b/>
        </w:rPr>
        <w:t>. МЕТОДИКА ЗА ОПРЕДЕЛЯНЕ НА ОЦЕНКАТА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FE7D50" w:rsidRPr="00FE7D50" w:rsidRDefault="00FE7D50" w:rsidP="00FE7D50">
      <w:pPr>
        <w:jc w:val="both"/>
      </w:pPr>
      <w:bookmarkStart w:id="13" w:name="_Toc252176822"/>
      <w:bookmarkStart w:id="14" w:name="_Toc254260463"/>
      <w:bookmarkStart w:id="15" w:name="_Toc255992774"/>
      <w:bookmarkStart w:id="16" w:name="_Toc255993060"/>
      <w:bookmarkStart w:id="17" w:name="_Toc282686219"/>
      <w:r w:rsidRPr="00FE7D50">
        <w:t>Определяне на оценката по всеки показател:</w:t>
      </w:r>
      <w:bookmarkEnd w:id="13"/>
      <w:bookmarkEnd w:id="14"/>
      <w:bookmarkEnd w:id="15"/>
      <w:bookmarkEnd w:id="16"/>
      <w:bookmarkEnd w:id="17"/>
    </w:p>
    <w:p w:rsidR="00FE7D50" w:rsidRPr="00FE7D50" w:rsidRDefault="00FE7D50" w:rsidP="00FE7D50">
      <w:pPr>
        <w:jc w:val="both"/>
      </w:pPr>
    </w:p>
    <w:p w:rsidR="00FE7D50" w:rsidRPr="00FE7D50" w:rsidRDefault="00FE7D50" w:rsidP="00FE7D50">
      <w:pPr>
        <w:jc w:val="both"/>
      </w:pPr>
    </w:p>
    <w:p w:rsidR="00FE7D50" w:rsidRPr="00FE7D50" w:rsidRDefault="00FE7D50" w:rsidP="00FE7D50">
      <w:pPr>
        <w:jc w:val="both"/>
        <w:rPr>
          <w:b/>
          <w:highlight w:val="lightGray"/>
        </w:rPr>
      </w:pPr>
      <w:r w:rsidRPr="00FE7D50">
        <w:rPr>
          <w:rFonts w:eastAsia="Arial Unicode MS"/>
          <w:b/>
          <w:highlight w:val="lightGray"/>
          <w:lang w:eastAsia="ko-KR"/>
        </w:rPr>
        <w:t>3</w:t>
      </w:r>
      <w:r w:rsidRPr="00FE7D50">
        <w:rPr>
          <w:b/>
          <w:highlight w:val="lightGray"/>
        </w:rPr>
        <w:t xml:space="preserve">.1. (ТП) Техническа оценка (максимален брой </w:t>
      </w:r>
      <w:r w:rsidR="00AE4E3C">
        <w:rPr>
          <w:b/>
          <w:highlight w:val="lightGray"/>
        </w:rPr>
        <w:t>7</w:t>
      </w:r>
      <w:r w:rsidRPr="00FE7D50">
        <w:rPr>
          <w:b/>
          <w:highlight w:val="lightGray"/>
        </w:rPr>
        <w:t>0 точки)</w:t>
      </w:r>
    </w:p>
    <w:p w:rsidR="00FE7D50" w:rsidRPr="00FE7D50" w:rsidRDefault="00FE7D50" w:rsidP="00FE7D50">
      <w:pPr>
        <w:tabs>
          <w:tab w:val="left" w:pos="360"/>
          <w:tab w:val="left" w:pos="1069"/>
        </w:tabs>
        <w:ind w:firstLine="720"/>
        <w:jc w:val="both"/>
        <w:rPr>
          <w:szCs w:val="20"/>
          <w:lang w:val="en-GB"/>
        </w:rPr>
      </w:pPr>
    </w:p>
    <w:p w:rsidR="00FE7D50" w:rsidRPr="00FE7D50" w:rsidRDefault="00FE7D50" w:rsidP="00FE7D50">
      <w:pPr>
        <w:tabs>
          <w:tab w:val="left" w:pos="360"/>
          <w:tab w:val="left" w:pos="851"/>
        </w:tabs>
        <w:jc w:val="both"/>
        <w:rPr>
          <w:szCs w:val="20"/>
        </w:rPr>
      </w:pPr>
      <w:r w:rsidRPr="00FE7D50">
        <w:rPr>
          <w:szCs w:val="20"/>
        </w:rPr>
        <w:tab/>
      </w:r>
      <w:r w:rsidRPr="00FE7D50">
        <w:rPr>
          <w:szCs w:val="20"/>
        </w:rPr>
        <w:tab/>
      </w:r>
      <w:r w:rsidRPr="00FE7D50">
        <w:rPr>
          <w:b/>
          <w:i/>
          <w:szCs w:val="20"/>
        </w:rPr>
        <w:t>Забележка:</w:t>
      </w:r>
      <w:r w:rsidRPr="00FE7D50">
        <w:rPr>
          <w:szCs w:val="20"/>
        </w:rPr>
        <w:t xml:space="preserve"> Преди оценяване </w:t>
      </w:r>
      <w:proofErr w:type="spellStart"/>
      <w:r w:rsidRPr="00FE7D50">
        <w:rPr>
          <w:szCs w:val="20"/>
          <w:lang w:val="en-GB"/>
        </w:rPr>
        <w:t>Техническите</w:t>
      </w:r>
      <w:proofErr w:type="spellEnd"/>
      <w:r w:rsidRPr="00FE7D50">
        <w:rPr>
          <w:szCs w:val="20"/>
          <w:lang w:val="en-GB"/>
        </w:rPr>
        <w:t xml:space="preserve"> </w:t>
      </w:r>
      <w:proofErr w:type="spellStart"/>
      <w:r w:rsidRPr="00FE7D50">
        <w:rPr>
          <w:szCs w:val="20"/>
          <w:lang w:val="en-GB"/>
        </w:rPr>
        <w:t>оферти</w:t>
      </w:r>
      <w:proofErr w:type="spellEnd"/>
      <w:r w:rsidRPr="00FE7D50">
        <w:rPr>
          <w:szCs w:val="20"/>
          <w:lang w:val="en-GB"/>
        </w:rPr>
        <w:t xml:space="preserve"> </w:t>
      </w:r>
      <w:proofErr w:type="spellStart"/>
      <w:r w:rsidRPr="00FE7D50">
        <w:rPr>
          <w:szCs w:val="20"/>
          <w:lang w:val="en-GB"/>
        </w:rPr>
        <w:t>се</w:t>
      </w:r>
      <w:proofErr w:type="spellEnd"/>
      <w:r w:rsidRPr="00FE7D50">
        <w:rPr>
          <w:szCs w:val="20"/>
          <w:lang w:val="en-GB"/>
        </w:rPr>
        <w:t xml:space="preserve"> </w:t>
      </w:r>
      <w:proofErr w:type="spellStart"/>
      <w:r w:rsidRPr="00FE7D50">
        <w:rPr>
          <w:szCs w:val="20"/>
          <w:lang w:val="en-GB"/>
        </w:rPr>
        <w:t>проверяват</w:t>
      </w:r>
      <w:proofErr w:type="spellEnd"/>
      <w:r w:rsidRPr="00FE7D50">
        <w:rPr>
          <w:szCs w:val="20"/>
          <w:lang w:val="en-GB"/>
        </w:rPr>
        <w:t xml:space="preserve">, </w:t>
      </w:r>
      <w:proofErr w:type="spellStart"/>
      <w:r w:rsidRPr="00FE7D50">
        <w:rPr>
          <w:szCs w:val="20"/>
          <w:lang w:val="en-GB"/>
        </w:rPr>
        <w:t>за</w:t>
      </w:r>
      <w:proofErr w:type="spellEnd"/>
      <w:r w:rsidRPr="00FE7D50">
        <w:rPr>
          <w:szCs w:val="20"/>
          <w:lang w:val="en-GB"/>
        </w:rPr>
        <w:t xml:space="preserve"> </w:t>
      </w:r>
      <w:proofErr w:type="spellStart"/>
      <w:r w:rsidRPr="00FE7D50">
        <w:rPr>
          <w:szCs w:val="20"/>
          <w:lang w:val="en-GB"/>
        </w:rPr>
        <w:t>да</w:t>
      </w:r>
      <w:proofErr w:type="spellEnd"/>
      <w:r w:rsidRPr="00FE7D50">
        <w:rPr>
          <w:szCs w:val="20"/>
          <w:lang w:val="en-GB"/>
        </w:rPr>
        <w:t xml:space="preserve"> </w:t>
      </w:r>
      <w:proofErr w:type="spellStart"/>
      <w:r w:rsidRPr="00FE7D50">
        <w:rPr>
          <w:szCs w:val="20"/>
          <w:lang w:val="en-GB"/>
        </w:rPr>
        <w:t>се</w:t>
      </w:r>
      <w:proofErr w:type="spellEnd"/>
      <w:r w:rsidRPr="00FE7D50">
        <w:rPr>
          <w:szCs w:val="20"/>
          <w:lang w:val="en-GB"/>
        </w:rPr>
        <w:t xml:space="preserve"> </w:t>
      </w:r>
      <w:proofErr w:type="spellStart"/>
      <w:r w:rsidRPr="00FE7D50">
        <w:rPr>
          <w:szCs w:val="20"/>
          <w:lang w:val="en-GB"/>
        </w:rPr>
        <w:t>установи</w:t>
      </w:r>
      <w:proofErr w:type="spellEnd"/>
      <w:r w:rsidRPr="00FE7D50">
        <w:rPr>
          <w:szCs w:val="20"/>
          <w:lang w:val="en-GB"/>
        </w:rPr>
        <w:t xml:space="preserve">, </w:t>
      </w:r>
      <w:proofErr w:type="spellStart"/>
      <w:r w:rsidRPr="00FE7D50">
        <w:rPr>
          <w:szCs w:val="20"/>
          <w:lang w:val="en-GB"/>
        </w:rPr>
        <w:t>че</w:t>
      </w:r>
      <w:proofErr w:type="spellEnd"/>
      <w:r w:rsidRPr="00FE7D50">
        <w:rPr>
          <w:szCs w:val="20"/>
          <w:lang w:val="en-GB"/>
        </w:rPr>
        <w:t xml:space="preserve"> </w:t>
      </w:r>
      <w:proofErr w:type="spellStart"/>
      <w:r w:rsidRPr="00FE7D50">
        <w:rPr>
          <w:szCs w:val="20"/>
          <w:lang w:val="en-GB"/>
        </w:rPr>
        <w:t>те</w:t>
      </w:r>
      <w:proofErr w:type="spellEnd"/>
      <w:r w:rsidRPr="00FE7D50">
        <w:rPr>
          <w:szCs w:val="20"/>
          <w:lang w:val="en-GB"/>
        </w:rPr>
        <w:t xml:space="preserve"> </w:t>
      </w:r>
      <w:proofErr w:type="spellStart"/>
      <w:r w:rsidRPr="00FE7D50">
        <w:rPr>
          <w:szCs w:val="20"/>
          <w:lang w:val="en-GB"/>
        </w:rPr>
        <w:t>са</w:t>
      </w:r>
      <w:proofErr w:type="spellEnd"/>
      <w:r w:rsidRPr="00FE7D50">
        <w:rPr>
          <w:szCs w:val="20"/>
          <w:lang w:val="en-GB"/>
        </w:rPr>
        <w:t xml:space="preserve"> </w:t>
      </w:r>
      <w:proofErr w:type="spellStart"/>
      <w:r w:rsidRPr="00FE7D50">
        <w:rPr>
          <w:szCs w:val="20"/>
          <w:lang w:val="en-GB"/>
        </w:rPr>
        <w:t>подготвени</w:t>
      </w:r>
      <w:proofErr w:type="spellEnd"/>
      <w:r w:rsidRPr="00FE7D50">
        <w:rPr>
          <w:szCs w:val="20"/>
          <w:lang w:val="en-GB"/>
        </w:rPr>
        <w:t xml:space="preserve"> и </w:t>
      </w:r>
      <w:proofErr w:type="spellStart"/>
      <w:r w:rsidRPr="00FE7D50">
        <w:rPr>
          <w:szCs w:val="20"/>
          <w:lang w:val="en-GB"/>
        </w:rPr>
        <w:t>представени</w:t>
      </w:r>
      <w:proofErr w:type="spellEnd"/>
      <w:r w:rsidRPr="00FE7D50">
        <w:rPr>
          <w:szCs w:val="20"/>
          <w:lang w:val="en-GB"/>
        </w:rPr>
        <w:t xml:space="preserve"> в </w:t>
      </w:r>
      <w:proofErr w:type="spellStart"/>
      <w:r w:rsidRPr="00FE7D50">
        <w:rPr>
          <w:szCs w:val="20"/>
          <w:lang w:val="en-GB"/>
        </w:rPr>
        <w:t>съответствие</w:t>
      </w:r>
      <w:proofErr w:type="spellEnd"/>
      <w:r w:rsidRPr="00FE7D50">
        <w:rPr>
          <w:szCs w:val="20"/>
          <w:lang w:val="en-GB"/>
        </w:rPr>
        <w:t xml:space="preserve"> с </w:t>
      </w:r>
      <w:proofErr w:type="spellStart"/>
      <w:r w:rsidRPr="00FE7D50">
        <w:rPr>
          <w:szCs w:val="20"/>
          <w:lang w:val="en-GB"/>
        </w:rPr>
        <w:t>изискванията</w:t>
      </w:r>
      <w:proofErr w:type="spellEnd"/>
      <w:r w:rsidRPr="00FE7D50">
        <w:rPr>
          <w:szCs w:val="20"/>
          <w:lang w:val="en-GB"/>
        </w:rPr>
        <w:t xml:space="preserve"> </w:t>
      </w:r>
      <w:proofErr w:type="spellStart"/>
      <w:r w:rsidRPr="00FE7D50">
        <w:rPr>
          <w:szCs w:val="20"/>
          <w:lang w:val="en-GB"/>
        </w:rPr>
        <w:t>на</w:t>
      </w:r>
      <w:proofErr w:type="spellEnd"/>
      <w:r w:rsidRPr="00FE7D50">
        <w:rPr>
          <w:szCs w:val="20"/>
          <w:lang w:val="en-GB"/>
        </w:rPr>
        <w:t xml:space="preserve"> </w:t>
      </w:r>
      <w:proofErr w:type="spellStart"/>
      <w:r w:rsidRPr="00FE7D50">
        <w:rPr>
          <w:szCs w:val="20"/>
          <w:lang w:val="en-GB"/>
        </w:rPr>
        <w:t>документацията</w:t>
      </w:r>
      <w:proofErr w:type="spellEnd"/>
      <w:r w:rsidRPr="00FE7D50">
        <w:rPr>
          <w:szCs w:val="20"/>
          <w:lang w:val="en-GB"/>
        </w:rPr>
        <w:t xml:space="preserve"> </w:t>
      </w:r>
      <w:proofErr w:type="spellStart"/>
      <w:r w:rsidRPr="00FE7D50">
        <w:rPr>
          <w:szCs w:val="20"/>
          <w:lang w:val="en-GB"/>
        </w:rPr>
        <w:t>за</w:t>
      </w:r>
      <w:proofErr w:type="spellEnd"/>
      <w:r w:rsidRPr="00FE7D50">
        <w:rPr>
          <w:szCs w:val="20"/>
          <w:lang w:val="en-GB"/>
        </w:rPr>
        <w:t xml:space="preserve"> </w:t>
      </w:r>
      <w:proofErr w:type="spellStart"/>
      <w:r w:rsidRPr="00FE7D50">
        <w:rPr>
          <w:szCs w:val="20"/>
          <w:lang w:val="en-GB"/>
        </w:rPr>
        <w:t>участие</w:t>
      </w:r>
      <w:proofErr w:type="spellEnd"/>
      <w:r w:rsidRPr="00FE7D50">
        <w:rPr>
          <w:szCs w:val="20"/>
          <w:lang w:val="en-GB"/>
        </w:rPr>
        <w:t xml:space="preserve"> в </w:t>
      </w:r>
      <w:proofErr w:type="spellStart"/>
      <w:r w:rsidRPr="00FE7D50">
        <w:rPr>
          <w:szCs w:val="20"/>
          <w:lang w:val="en-GB"/>
        </w:rPr>
        <w:t>процедурата</w:t>
      </w:r>
      <w:proofErr w:type="spellEnd"/>
      <w:r w:rsidRPr="00FE7D50">
        <w:rPr>
          <w:szCs w:val="20"/>
          <w:lang w:val="en-GB"/>
        </w:rPr>
        <w:t>.</w:t>
      </w:r>
    </w:p>
    <w:p w:rsidR="00FE7D50" w:rsidRPr="00FE7D50" w:rsidRDefault="00FE7D50" w:rsidP="00FE7D50">
      <w:pPr>
        <w:tabs>
          <w:tab w:val="left" w:pos="360"/>
          <w:tab w:val="left" w:pos="851"/>
        </w:tabs>
        <w:jc w:val="both"/>
        <w:rPr>
          <w:szCs w:val="20"/>
        </w:rPr>
      </w:pPr>
      <w:r w:rsidRPr="00FE7D50">
        <w:rPr>
          <w:szCs w:val="20"/>
        </w:rPr>
        <w:t xml:space="preserve"> </w:t>
      </w:r>
    </w:p>
    <w:p w:rsidR="00FE7D50" w:rsidRPr="00FE7D50" w:rsidRDefault="00FE7D50" w:rsidP="00FE7D50">
      <w:pPr>
        <w:autoSpaceDE w:val="0"/>
        <w:autoSpaceDN w:val="0"/>
        <w:adjustRightInd w:val="0"/>
        <w:ind w:firstLine="708"/>
        <w:jc w:val="both"/>
        <w:rPr>
          <w:b/>
        </w:rPr>
      </w:pPr>
      <w:r w:rsidRPr="00FE7D50">
        <w:rPr>
          <w:b/>
        </w:rPr>
        <w:t>Техническата оценка (ТП) се пресмята по следната формула:</w:t>
      </w:r>
    </w:p>
    <w:p w:rsidR="00FE7D50" w:rsidRPr="00FE7D50" w:rsidRDefault="00FE7D50" w:rsidP="00FE7D50">
      <w:pPr>
        <w:autoSpaceDE w:val="0"/>
        <w:autoSpaceDN w:val="0"/>
        <w:adjustRightInd w:val="0"/>
        <w:ind w:firstLine="708"/>
        <w:jc w:val="both"/>
      </w:pPr>
      <w:r w:rsidRPr="00FE7D50">
        <w:rPr>
          <w:b/>
        </w:rPr>
        <w:t>ТП</w:t>
      </w:r>
      <w:r w:rsidRPr="00FE7D50">
        <w:rPr>
          <w:b/>
          <w:lang w:val="ru-RU"/>
        </w:rPr>
        <w:t xml:space="preserve">= </w:t>
      </w:r>
      <w:r w:rsidRPr="00FE7D50">
        <w:rPr>
          <w:b/>
        </w:rPr>
        <w:t>Т1+Т2+Т3+Т4</w:t>
      </w:r>
      <w:r w:rsidR="00EB4F9A">
        <w:rPr>
          <w:b/>
        </w:rPr>
        <w:t>+Т5</w:t>
      </w:r>
      <w:r w:rsidR="00B600CB" w:rsidRPr="00AE4E3C">
        <w:rPr>
          <w:b/>
        </w:rPr>
        <w:t>,</w:t>
      </w:r>
      <w:r w:rsidRPr="00FE7D50">
        <w:rPr>
          <w:b/>
        </w:rPr>
        <w:t xml:space="preserve"> </w:t>
      </w:r>
      <w:r w:rsidRPr="00FE7D50">
        <w:t xml:space="preserve"> с обща максимална стойност </w:t>
      </w:r>
      <w:r>
        <w:rPr>
          <w:b/>
        </w:rPr>
        <w:t>7</w:t>
      </w:r>
      <w:r w:rsidRPr="00FE7D50">
        <w:rPr>
          <w:b/>
        </w:rPr>
        <w:t>0 точки</w:t>
      </w:r>
      <w:r w:rsidRPr="00FE7D50">
        <w:t>, където:</w:t>
      </w:r>
    </w:p>
    <w:p w:rsidR="00B40124" w:rsidRPr="00A41389" w:rsidRDefault="00B40124" w:rsidP="00B40124">
      <w:pPr>
        <w:tabs>
          <w:tab w:val="left" w:pos="993"/>
        </w:tabs>
        <w:jc w:val="both"/>
        <w:rPr>
          <w:b/>
        </w:rPr>
      </w:pPr>
    </w:p>
    <w:p w:rsidR="00B600CB" w:rsidRPr="00B600CB" w:rsidRDefault="00B600CB" w:rsidP="00B600CB">
      <w:pPr>
        <w:jc w:val="both"/>
        <w:rPr>
          <w:b/>
          <w:iCs/>
          <w:u w:val="single"/>
        </w:rPr>
      </w:pPr>
      <w:r w:rsidRPr="00B600CB">
        <w:rPr>
          <w:b/>
          <w:u w:val="single"/>
        </w:rPr>
        <w:t xml:space="preserve">Т1 - Гаранционен срок за фасадна </w:t>
      </w:r>
      <w:proofErr w:type="spellStart"/>
      <w:r w:rsidRPr="00B600CB">
        <w:rPr>
          <w:b/>
          <w:u w:val="single"/>
        </w:rPr>
        <w:t>топлоизолационна</w:t>
      </w:r>
      <w:proofErr w:type="spellEnd"/>
      <w:r w:rsidRPr="00B600CB">
        <w:rPr>
          <w:b/>
          <w:u w:val="single"/>
        </w:rPr>
        <w:t xml:space="preserve"> система</w:t>
      </w:r>
      <w:r w:rsidRPr="00B600CB">
        <w:rPr>
          <w:b/>
          <w:iCs/>
          <w:u w:val="single"/>
        </w:rPr>
        <w:t xml:space="preserve"> - максимален брой точки 10</w:t>
      </w:r>
      <w:r w:rsidRPr="00B600CB">
        <w:rPr>
          <w:b/>
          <w:iCs/>
        </w:rPr>
        <w:t xml:space="preserve"> </w:t>
      </w:r>
      <w:r w:rsidRPr="00B600CB">
        <w:rPr>
          <w:lang w:eastAsia="bg-BG"/>
        </w:rPr>
        <w:t>получава офертата, с предложен най-дълъг гаранционен срок, съгласно Техническото предложение;</w:t>
      </w:r>
    </w:p>
    <w:p w:rsidR="00B600CB" w:rsidRPr="00B600CB" w:rsidRDefault="00B600CB" w:rsidP="00B600CB">
      <w:pPr>
        <w:widowControl w:val="0"/>
        <w:tabs>
          <w:tab w:val="num" w:pos="1710"/>
        </w:tabs>
        <w:autoSpaceDE w:val="0"/>
        <w:autoSpaceDN w:val="0"/>
        <w:adjustRightInd w:val="0"/>
        <w:jc w:val="both"/>
        <w:rPr>
          <w:lang w:eastAsia="bg-BG"/>
        </w:rPr>
      </w:pPr>
      <w:r w:rsidRPr="00B600CB">
        <w:rPr>
          <w:lang w:eastAsia="bg-BG"/>
        </w:rPr>
        <w:t xml:space="preserve">Точките на участниците се определят в съотношение към </w:t>
      </w:r>
      <w:proofErr w:type="spellStart"/>
      <w:r w:rsidRPr="00B600CB">
        <w:rPr>
          <w:lang w:eastAsia="bg-BG"/>
        </w:rPr>
        <w:t>най-голeмия</w:t>
      </w:r>
      <w:proofErr w:type="spellEnd"/>
      <w:r w:rsidRPr="00B600CB">
        <w:rPr>
          <w:lang w:eastAsia="bg-BG"/>
        </w:rPr>
        <w:t xml:space="preserve"> предложен гаранционен срок по следната формула:</w:t>
      </w:r>
    </w:p>
    <w:p w:rsidR="00B600CB" w:rsidRPr="00B600CB" w:rsidRDefault="00B600CB" w:rsidP="00B600CB">
      <w:pPr>
        <w:widowControl w:val="0"/>
        <w:autoSpaceDE w:val="0"/>
        <w:autoSpaceDN w:val="0"/>
        <w:adjustRightInd w:val="0"/>
        <w:ind w:left="1080"/>
        <w:jc w:val="both"/>
        <w:rPr>
          <w:lang w:eastAsia="bg-BG"/>
        </w:rPr>
      </w:pPr>
    </w:p>
    <w:p w:rsidR="00B600CB" w:rsidRPr="00B600CB" w:rsidRDefault="00B600CB" w:rsidP="00B600CB">
      <w:pPr>
        <w:spacing w:after="120"/>
        <w:ind w:firstLine="720"/>
        <w:jc w:val="center"/>
        <w:outlineLvl w:val="0"/>
        <w:rPr>
          <w:lang w:eastAsia="bg-BG"/>
        </w:rPr>
      </w:pPr>
      <w:r w:rsidRPr="00B600CB">
        <w:rPr>
          <w:b/>
          <w:lang w:eastAsia="bg-BG"/>
        </w:rPr>
        <w:t>Т1 = (</w:t>
      </w:r>
      <w:r w:rsidRPr="00B600CB">
        <w:rPr>
          <w:b/>
          <w:lang w:val="fr-FR" w:eastAsia="bg-BG"/>
        </w:rPr>
        <w:t>A</w:t>
      </w:r>
      <w:r w:rsidRPr="00B600CB">
        <w:rPr>
          <w:b/>
          <w:lang w:eastAsia="bg-BG"/>
        </w:rPr>
        <w:t xml:space="preserve">i / </w:t>
      </w:r>
      <w:proofErr w:type="spellStart"/>
      <w:r w:rsidRPr="00B600CB">
        <w:rPr>
          <w:b/>
          <w:lang w:val="fr-FR" w:eastAsia="bg-BG"/>
        </w:rPr>
        <w:t>Amax</w:t>
      </w:r>
      <w:proofErr w:type="spellEnd"/>
      <w:r w:rsidRPr="00B600CB">
        <w:rPr>
          <w:b/>
          <w:lang w:eastAsia="bg-BG"/>
        </w:rPr>
        <w:t>) х 10</w:t>
      </w:r>
      <w:r w:rsidRPr="00B600CB">
        <w:rPr>
          <w:lang w:eastAsia="bg-BG"/>
        </w:rPr>
        <w:t>, където</w:t>
      </w:r>
    </w:p>
    <w:p w:rsidR="00B600CB" w:rsidRPr="00B600CB" w:rsidRDefault="00B600CB" w:rsidP="00B600CB">
      <w:pPr>
        <w:spacing w:after="120"/>
        <w:ind w:firstLine="720"/>
        <w:jc w:val="both"/>
        <w:rPr>
          <w:lang w:eastAsia="bg-BG"/>
        </w:rPr>
      </w:pPr>
      <w:proofErr w:type="spellStart"/>
      <w:r w:rsidRPr="00B600CB">
        <w:rPr>
          <w:b/>
          <w:lang w:eastAsia="bg-BG"/>
        </w:rPr>
        <w:t>Amax</w:t>
      </w:r>
      <w:proofErr w:type="spellEnd"/>
      <w:r w:rsidRPr="00B600CB">
        <w:rPr>
          <w:lang w:eastAsia="bg-BG"/>
        </w:rPr>
        <w:t xml:space="preserve"> – представлява максималният предложен гаранционен срок;</w:t>
      </w:r>
    </w:p>
    <w:p w:rsidR="00B600CB" w:rsidRPr="00B600CB" w:rsidRDefault="00B600CB" w:rsidP="00B600CB">
      <w:pPr>
        <w:spacing w:after="120"/>
        <w:ind w:firstLine="720"/>
        <w:jc w:val="both"/>
        <w:rPr>
          <w:lang w:eastAsia="bg-BG"/>
        </w:rPr>
      </w:pPr>
      <w:proofErr w:type="spellStart"/>
      <w:r w:rsidRPr="00B600CB">
        <w:rPr>
          <w:b/>
          <w:lang w:eastAsia="bg-BG"/>
        </w:rPr>
        <w:t>Ai</w:t>
      </w:r>
      <w:proofErr w:type="spellEnd"/>
      <w:r w:rsidRPr="00B600CB">
        <w:rPr>
          <w:lang w:eastAsia="bg-BG"/>
        </w:rPr>
        <w:t xml:space="preserve"> – представлява гаранционния срок, предложени от </w:t>
      </w:r>
      <w:r w:rsidRPr="00B600CB">
        <w:rPr>
          <w:b/>
          <w:lang w:eastAsia="bg-BG"/>
        </w:rPr>
        <w:t xml:space="preserve">i - тия  </w:t>
      </w:r>
      <w:r w:rsidRPr="00B600CB">
        <w:rPr>
          <w:lang w:eastAsia="bg-BG"/>
        </w:rPr>
        <w:t xml:space="preserve">участник </w:t>
      </w:r>
    </w:p>
    <w:p w:rsidR="00B600CB" w:rsidRPr="00B600CB" w:rsidRDefault="00B600CB" w:rsidP="00B600CB">
      <w:pPr>
        <w:spacing w:after="60"/>
        <w:ind w:right="-82"/>
        <w:jc w:val="both"/>
        <w:rPr>
          <w:lang w:eastAsia="bg-BG"/>
        </w:rPr>
      </w:pPr>
      <w:r w:rsidRPr="00B600CB">
        <w:rPr>
          <w:b/>
          <w:u w:val="single"/>
          <w:lang w:eastAsia="bg-BG"/>
        </w:rPr>
        <w:t>Забележки:</w:t>
      </w:r>
      <w:r w:rsidRPr="00B600CB">
        <w:rPr>
          <w:lang w:eastAsia="bg-BG"/>
        </w:rPr>
        <w:t xml:space="preserve"> </w:t>
      </w:r>
      <w:proofErr w:type="spellStart"/>
      <w:r w:rsidRPr="00B600CB">
        <w:rPr>
          <w:lang w:val="ru-RU" w:eastAsia="bg-BG"/>
        </w:rPr>
        <w:t>Участниците</w:t>
      </w:r>
      <w:proofErr w:type="spellEnd"/>
      <w:r w:rsidRPr="00B600CB">
        <w:rPr>
          <w:lang w:val="ru-RU" w:eastAsia="bg-BG"/>
        </w:rPr>
        <w:t xml:space="preserve"> </w:t>
      </w:r>
      <w:proofErr w:type="spellStart"/>
      <w:r w:rsidRPr="00B600CB">
        <w:rPr>
          <w:lang w:val="ru-RU" w:eastAsia="bg-BG"/>
        </w:rPr>
        <w:t>нямат</w:t>
      </w:r>
      <w:proofErr w:type="spellEnd"/>
      <w:r w:rsidRPr="00B600CB">
        <w:rPr>
          <w:lang w:val="ru-RU" w:eastAsia="bg-BG"/>
        </w:rPr>
        <w:t xml:space="preserve"> право да </w:t>
      </w:r>
      <w:proofErr w:type="spellStart"/>
      <w:r w:rsidRPr="00B600CB">
        <w:rPr>
          <w:lang w:val="ru-RU" w:eastAsia="bg-BG"/>
        </w:rPr>
        <w:t>предлагат</w:t>
      </w:r>
      <w:proofErr w:type="spellEnd"/>
      <w:r w:rsidRPr="00B600CB">
        <w:rPr>
          <w:lang w:val="ru-RU" w:eastAsia="bg-BG"/>
        </w:rPr>
        <w:t xml:space="preserve"> </w:t>
      </w:r>
      <w:proofErr w:type="spellStart"/>
      <w:r w:rsidRPr="00B600CB">
        <w:rPr>
          <w:lang w:val="ru-RU" w:eastAsia="bg-BG"/>
        </w:rPr>
        <w:t>гаранционни</w:t>
      </w:r>
      <w:proofErr w:type="spellEnd"/>
      <w:r w:rsidRPr="00B600CB">
        <w:rPr>
          <w:lang w:val="ru-RU" w:eastAsia="bg-BG"/>
        </w:rPr>
        <w:t xml:space="preserve"> </w:t>
      </w:r>
      <w:proofErr w:type="spellStart"/>
      <w:r w:rsidRPr="00B600CB">
        <w:rPr>
          <w:lang w:val="ru-RU" w:eastAsia="bg-BG"/>
        </w:rPr>
        <w:t>срокове</w:t>
      </w:r>
      <w:proofErr w:type="spellEnd"/>
      <w:r w:rsidRPr="00B600CB">
        <w:rPr>
          <w:lang w:val="ru-RU" w:eastAsia="bg-BG"/>
        </w:rPr>
        <w:t xml:space="preserve"> под </w:t>
      </w:r>
      <w:proofErr w:type="spellStart"/>
      <w:r w:rsidRPr="00B600CB">
        <w:rPr>
          <w:lang w:val="ru-RU" w:eastAsia="bg-BG"/>
        </w:rPr>
        <w:t>предвидените</w:t>
      </w:r>
      <w:proofErr w:type="spellEnd"/>
      <w:r w:rsidRPr="00B600CB">
        <w:rPr>
          <w:lang w:val="ru-RU" w:eastAsia="bg-BG"/>
        </w:rPr>
        <w:t xml:space="preserve"> в </w:t>
      </w:r>
      <w:proofErr w:type="spellStart"/>
      <w:r w:rsidRPr="00B600CB">
        <w:rPr>
          <w:bCs/>
          <w:lang w:val="ru-RU" w:eastAsia="bg-BG"/>
        </w:rPr>
        <w:t>Наредба</w:t>
      </w:r>
      <w:proofErr w:type="spellEnd"/>
      <w:r w:rsidRPr="00B600CB">
        <w:rPr>
          <w:bCs/>
          <w:lang w:val="ru-RU" w:eastAsia="bg-BG"/>
        </w:rPr>
        <w:t xml:space="preserve"> № 2 на </w:t>
      </w:r>
      <w:proofErr w:type="spellStart"/>
      <w:r w:rsidRPr="00B600CB">
        <w:rPr>
          <w:bCs/>
          <w:lang w:val="ru-RU" w:eastAsia="bg-BG"/>
        </w:rPr>
        <w:t>Министъра</w:t>
      </w:r>
      <w:proofErr w:type="spellEnd"/>
      <w:r w:rsidRPr="00B600CB">
        <w:rPr>
          <w:bCs/>
          <w:lang w:val="ru-RU" w:eastAsia="bg-BG"/>
        </w:rPr>
        <w:t xml:space="preserve"> на </w:t>
      </w:r>
      <w:proofErr w:type="spellStart"/>
      <w:r w:rsidRPr="00B600CB">
        <w:rPr>
          <w:bCs/>
          <w:lang w:val="ru-RU" w:eastAsia="bg-BG"/>
        </w:rPr>
        <w:t>регионалното</w:t>
      </w:r>
      <w:proofErr w:type="spellEnd"/>
      <w:r w:rsidRPr="00B600CB">
        <w:rPr>
          <w:bCs/>
          <w:lang w:val="ru-RU" w:eastAsia="bg-BG"/>
        </w:rPr>
        <w:t xml:space="preserve"> развитие и </w:t>
      </w:r>
      <w:proofErr w:type="spellStart"/>
      <w:r w:rsidRPr="00B600CB">
        <w:rPr>
          <w:bCs/>
          <w:lang w:val="ru-RU" w:eastAsia="bg-BG"/>
        </w:rPr>
        <w:t>благоустройството</w:t>
      </w:r>
      <w:proofErr w:type="spellEnd"/>
      <w:r w:rsidRPr="00B600CB">
        <w:rPr>
          <w:bCs/>
          <w:lang w:val="ru-RU" w:eastAsia="bg-BG"/>
        </w:rPr>
        <w:t xml:space="preserve"> от 31.07.2003 г. </w:t>
      </w:r>
      <w:r w:rsidRPr="00B600CB">
        <w:rPr>
          <w:lang w:eastAsia="bg-BG"/>
        </w:rPr>
        <w:t xml:space="preserve">Съгласно Наредба № 2 от 31.07.2003 год. за въвеждане в експлоатация на строежите в Република България и минималните гаранции срокове за изпълнение на строително – монтажни работи, съоръжения и строителни обекти, </w:t>
      </w:r>
      <w:r w:rsidRPr="00B600CB">
        <w:rPr>
          <w:b/>
          <w:i/>
          <w:lang w:val="ru-RU" w:eastAsia="bg-BG"/>
        </w:rPr>
        <w:t>мин</w:t>
      </w:r>
      <w:proofErr w:type="spellStart"/>
      <w:r w:rsidRPr="00B600CB">
        <w:rPr>
          <w:b/>
          <w:i/>
          <w:lang w:eastAsia="bg-BG"/>
        </w:rPr>
        <w:t>ималният</w:t>
      </w:r>
      <w:proofErr w:type="spellEnd"/>
      <w:r w:rsidRPr="00B600CB">
        <w:rPr>
          <w:b/>
          <w:i/>
          <w:lang w:val="ru-RU" w:eastAsia="bg-BG"/>
        </w:rPr>
        <w:t xml:space="preserve"> </w:t>
      </w:r>
      <w:proofErr w:type="spellStart"/>
      <w:r w:rsidRPr="00B600CB">
        <w:rPr>
          <w:b/>
          <w:i/>
          <w:lang w:val="ru-RU" w:eastAsia="bg-BG"/>
        </w:rPr>
        <w:t>гаранционен</w:t>
      </w:r>
      <w:proofErr w:type="spellEnd"/>
      <w:r w:rsidRPr="00B600CB">
        <w:rPr>
          <w:b/>
          <w:i/>
          <w:lang w:val="ru-RU" w:eastAsia="bg-BG"/>
        </w:rPr>
        <w:t xml:space="preserve"> срок </w:t>
      </w:r>
      <w:r w:rsidRPr="00B600CB">
        <w:rPr>
          <w:b/>
          <w:i/>
          <w:lang w:eastAsia="bg-BG"/>
        </w:rPr>
        <w:t>е</w:t>
      </w:r>
      <w:r w:rsidRPr="00B600CB">
        <w:rPr>
          <w:b/>
          <w:i/>
          <w:lang w:val="ru-RU" w:eastAsia="bg-BG"/>
        </w:rPr>
        <w:t xml:space="preserve"> 5 </w:t>
      </w:r>
      <w:proofErr w:type="spellStart"/>
      <w:r w:rsidRPr="00B600CB">
        <w:rPr>
          <w:b/>
          <w:i/>
          <w:lang w:val="ru-RU" w:eastAsia="bg-BG"/>
        </w:rPr>
        <w:t>години</w:t>
      </w:r>
      <w:proofErr w:type="spellEnd"/>
      <w:r w:rsidRPr="00B600CB">
        <w:rPr>
          <w:b/>
          <w:i/>
          <w:lang w:val="ru-RU" w:eastAsia="bg-BG"/>
        </w:rPr>
        <w:t xml:space="preserve"> </w:t>
      </w:r>
      <w:r w:rsidRPr="00B600CB">
        <w:rPr>
          <w:b/>
          <w:i/>
          <w:lang w:val="en-US" w:eastAsia="bg-BG"/>
        </w:rPr>
        <w:t>(</w:t>
      </w:r>
      <w:r w:rsidRPr="00B600CB">
        <w:rPr>
          <w:b/>
          <w:i/>
          <w:lang w:eastAsia="bg-BG"/>
        </w:rPr>
        <w:t>60</w:t>
      </w:r>
      <w:r w:rsidRPr="00B600CB">
        <w:rPr>
          <w:b/>
          <w:i/>
          <w:lang w:val="ru-RU" w:eastAsia="bg-BG"/>
        </w:rPr>
        <w:t xml:space="preserve"> </w:t>
      </w:r>
      <w:proofErr w:type="spellStart"/>
      <w:r w:rsidRPr="00B600CB">
        <w:rPr>
          <w:b/>
          <w:i/>
          <w:lang w:val="ru-RU" w:eastAsia="bg-BG"/>
        </w:rPr>
        <w:t>месеца</w:t>
      </w:r>
      <w:proofErr w:type="spellEnd"/>
      <w:r w:rsidRPr="00B600CB">
        <w:rPr>
          <w:lang w:val="en-US" w:eastAsia="bg-BG"/>
        </w:rPr>
        <w:t>)</w:t>
      </w:r>
      <w:r w:rsidRPr="00B600CB">
        <w:rPr>
          <w:lang w:eastAsia="bg-BG"/>
        </w:rPr>
        <w:t>.</w:t>
      </w:r>
    </w:p>
    <w:p w:rsidR="00B600CB" w:rsidRPr="00B600CB" w:rsidRDefault="00B600CB" w:rsidP="00B600CB">
      <w:pPr>
        <w:snapToGrid w:val="0"/>
        <w:jc w:val="both"/>
        <w:rPr>
          <w:b/>
          <w:i/>
          <w:u w:val="single"/>
        </w:rPr>
      </w:pPr>
      <w:r w:rsidRPr="00B600CB">
        <w:rPr>
          <w:b/>
          <w:i/>
        </w:rPr>
        <w:t>Оценява се гаранционен срок в месеци на изпълнените СМР, н</w:t>
      </w:r>
      <w:r w:rsidRPr="00B600CB">
        <w:rPr>
          <w:b/>
          <w:i/>
          <w:u w:val="single"/>
        </w:rPr>
        <w:t xml:space="preserve">о не повече от </w:t>
      </w:r>
      <w:r>
        <w:rPr>
          <w:b/>
          <w:i/>
          <w:u w:val="single"/>
        </w:rPr>
        <w:t>120</w:t>
      </w:r>
      <w:r w:rsidR="00334BED">
        <w:rPr>
          <w:b/>
          <w:i/>
          <w:u w:val="single"/>
        </w:rPr>
        <w:t xml:space="preserve"> месеца</w:t>
      </w:r>
      <w:r w:rsidRPr="00B600CB">
        <w:rPr>
          <w:b/>
          <w:i/>
          <w:u w:val="single"/>
        </w:rPr>
        <w:t>.</w:t>
      </w:r>
    </w:p>
    <w:p w:rsidR="00B600CB" w:rsidRPr="00B600CB" w:rsidRDefault="00B600CB" w:rsidP="00B600CB">
      <w:pPr>
        <w:snapToGrid w:val="0"/>
        <w:jc w:val="both"/>
        <w:rPr>
          <w:b/>
        </w:rPr>
      </w:pPr>
    </w:p>
    <w:p w:rsidR="00B600CB" w:rsidRPr="00B600CB" w:rsidRDefault="00B600CB" w:rsidP="00B600CB">
      <w:pPr>
        <w:snapToGrid w:val="0"/>
        <w:jc w:val="both"/>
        <w:rPr>
          <w:b/>
        </w:rPr>
      </w:pPr>
    </w:p>
    <w:p w:rsidR="00B600CB" w:rsidRPr="00B600CB" w:rsidRDefault="00B600CB" w:rsidP="00B600CB">
      <w:pPr>
        <w:jc w:val="both"/>
        <w:rPr>
          <w:b/>
          <w:iCs/>
          <w:u w:val="single"/>
        </w:rPr>
      </w:pPr>
      <w:r w:rsidRPr="00B600CB">
        <w:rPr>
          <w:b/>
          <w:u w:val="single"/>
        </w:rPr>
        <w:t xml:space="preserve">Т2 - Гаранционен срок за покривна </w:t>
      </w:r>
      <w:proofErr w:type="spellStart"/>
      <w:r w:rsidRPr="00B600CB">
        <w:rPr>
          <w:b/>
          <w:u w:val="single"/>
        </w:rPr>
        <w:t>топлоизолационна</w:t>
      </w:r>
      <w:proofErr w:type="spellEnd"/>
      <w:r w:rsidRPr="00B600CB">
        <w:rPr>
          <w:b/>
          <w:u w:val="single"/>
        </w:rPr>
        <w:t xml:space="preserve"> </w:t>
      </w:r>
      <w:r w:rsidR="00334BED">
        <w:rPr>
          <w:b/>
          <w:u w:val="single"/>
        </w:rPr>
        <w:t xml:space="preserve"> и </w:t>
      </w:r>
      <w:proofErr w:type="spellStart"/>
      <w:r w:rsidR="00334BED">
        <w:rPr>
          <w:b/>
          <w:u w:val="single"/>
        </w:rPr>
        <w:t>хидроизолационни</w:t>
      </w:r>
      <w:proofErr w:type="spellEnd"/>
      <w:r w:rsidR="00334BED">
        <w:rPr>
          <w:b/>
          <w:u w:val="single"/>
        </w:rPr>
        <w:t xml:space="preserve"> </w:t>
      </w:r>
      <w:r w:rsidRPr="00B600CB">
        <w:rPr>
          <w:b/>
          <w:u w:val="single"/>
        </w:rPr>
        <w:t>систем</w:t>
      </w:r>
      <w:r w:rsidR="00334BED">
        <w:rPr>
          <w:b/>
          <w:u w:val="single"/>
        </w:rPr>
        <w:t>и</w:t>
      </w:r>
      <w:r w:rsidRPr="00B600CB">
        <w:rPr>
          <w:b/>
          <w:iCs/>
          <w:u w:val="single"/>
        </w:rPr>
        <w:t xml:space="preserve"> -</w:t>
      </w:r>
      <w:r w:rsidRPr="00B600CB">
        <w:rPr>
          <w:b/>
          <w:iCs/>
        </w:rPr>
        <w:t xml:space="preserve"> </w:t>
      </w:r>
      <w:r w:rsidRPr="00B600CB">
        <w:rPr>
          <w:b/>
          <w:iCs/>
          <w:u w:val="single"/>
        </w:rPr>
        <w:t xml:space="preserve">максимален брой точки </w:t>
      </w:r>
      <w:r w:rsidR="00334BED">
        <w:rPr>
          <w:b/>
          <w:iCs/>
          <w:u w:val="single"/>
        </w:rPr>
        <w:t>1</w:t>
      </w:r>
      <w:r w:rsidRPr="00B600CB">
        <w:rPr>
          <w:b/>
          <w:iCs/>
          <w:u w:val="single"/>
        </w:rPr>
        <w:t>0</w:t>
      </w:r>
      <w:r w:rsidRPr="00B600CB">
        <w:rPr>
          <w:b/>
          <w:iCs/>
        </w:rPr>
        <w:t xml:space="preserve"> </w:t>
      </w:r>
      <w:r w:rsidRPr="00B600CB">
        <w:rPr>
          <w:lang w:eastAsia="bg-BG"/>
        </w:rPr>
        <w:t>получава офертата, с предложен най-дълъг гаранционен срок, съгласно Техническото предложение;</w:t>
      </w:r>
    </w:p>
    <w:p w:rsidR="00B600CB" w:rsidRPr="00B600CB" w:rsidRDefault="00B600CB" w:rsidP="00B600CB">
      <w:pPr>
        <w:widowControl w:val="0"/>
        <w:tabs>
          <w:tab w:val="num" w:pos="1710"/>
        </w:tabs>
        <w:autoSpaceDE w:val="0"/>
        <w:autoSpaceDN w:val="0"/>
        <w:adjustRightInd w:val="0"/>
        <w:jc w:val="both"/>
        <w:rPr>
          <w:lang w:eastAsia="bg-BG"/>
        </w:rPr>
      </w:pPr>
      <w:r w:rsidRPr="00B600CB">
        <w:rPr>
          <w:lang w:eastAsia="bg-BG"/>
        </w:rPr>
        <w:t xml:space="preserve">Точките на участниците се определят в съотношение към </w:t>
      </w:r>
      <w:proofErr w:type="spellStart"/>
      <w:r w:rsidRPr="00B600CB">
        <w:rPr>
          <w:lang w:eastAsia="bg-BG"/>
        </w:rPr>
        <w:t>най-голeмия</w:t>
      </w:r>
      <w:proofErr w:type="spellEnd"/>
      <w:r w:rsidRPr="00B600CB">
        <w:rPr>
          <w:lang w:eastAsia="bg-BG"/>
        </w:rPr>
        <w:t xml:space="preserve"> предложен гаранционен срок по следната формула:</w:t>
      </w:r>
    </w:p>
    <w:p w:rsidR="00B600CB" w:rsidRPr="00B600CB" w:rsidRDefault="00B600CB" w:rsidP="00B600CB">
      <w:pPr>
        <w:widowControl w:val="0"/>
        <w:autoSpaceDE w:val="0"/>
        <w:autoSpaceDN w:val="0"/>
        <w:adjustRightInd w:val="0"/>
        <w:ind w:left="1080"/>
        <w:jc w:val="both"/>
        <w:rPr>
          <w:lang w:eastAsia="bg-BG"/>
        </w:rPr>
      </w:pPr>
    </w:p>
    <w:p w:rsidR="00B600CB" w:rsidRPr="00B600CB" w:rsidRDefault="00B600CB" w:rsidP="00B600CB">
      <w:pPr>
        <w:spacing w:after="120"/>
        <w:ind w:firstLine="720"/>
        <w:jc w:val="center"/>
        <w:outlineLvl w:val="0"/>
        <w:rPr>
          <w:lang w:eastAsia="bg-BG"/>
        </w:rPr>
      </w:pPr>
      <w:r w:rsidRPr="00B600CB">
        <w:rPr>
          <w:b/>
          <w:lang w:eastAsia="bg-BG"/>
        </w:rPr>
        <w:t>Т2 = (</w:t>
      </w:r>
      <w:r w:rsidRPr="00B600CB">
        <w:rPr>
          <w:b/>
          <w:lang w:val="fr-FR" w:eastAsia="bg-BG"/>
        </w:rPr>
        <w:t>A</w:t>
      </w:r>
      <w:r w:rsidRPr="00B600CB">
        <w:rPr>
          <w:b/>
          <w:lang w:eastAsia="bg-BG"/>
        </w:rPr>
        <w:t xml:space="preserve">i / </w:t>
      </w:r>
      <w:proofErr w:type="spellStart"/>
      <w:r w:rsidRPr="00B600CB">
        <w:rPr>
          <w:b/>
          <w:lang w:val="fr-FR" w:eastAsia="bg-BG"/>
        </w:rPr>
        <w:t>Amax</w:t>
      </w:r>
      <w:proofErr w:type="spellEnd"/>
      <w:r w:rsidRPr="00B600CB">
        <w:rPr>
          <w:b/>
          <w:lang w:eastAsia="bg-BG"/>
        </w:rPr>
        <w:t xml:space="preserve">) х </w:t>
      </w:r>
      <w:r w:rsidR="00334BED">
        <w:rPr>
          <w:b/>
          <w:lang w:eastAsia="bg-BG"/>
        </w:rPr>
        <w:t>1</w:t>
      </w:r>
      <w:r w:rsidRPr="00B600CB">
        <w:rPr>
          <w:b/>
          <w:lang w:eastAsia="bg-BG"/>
        </w:rPr>
        <w:t>0</w:t>
      </w:r>
      <w:r w:rsidRPr="00B600CB">
        <w:rPr>
          <w:lang w:eastAsia="bg-BG"/>
        </w:rPr>
        <w:t>, където</w:t>
      </w:r>
    </w:p>
    <w:p w:rsidR="00B600CB" w:rsidRPr="00B600CB" w:rsidRDefault="00B600CB" w:rsidP="00B600CB">
      <w:pPr>
        <w:spacing w:after="120"/>
        <w:ind w:firstLine="720"/>
        <w:jc w:val="both"/>
        <w:rPr>
          <w:lang w:eastAsia="bg-BG"/>
        </w:rPr>
      </w:pPr>
      <w:proofErr w:type="spellStart"/>
      <w:r w:rsidRPr="00B600CB">
        <w:rPr>
          <w:b/>
          <w:lang w:eastAsia="bg-BG"/>
        </w:rPr>
        <w:t>Amax</w:t>
      </w:r>
      <w:proofErr w:type="spellEnd"/>
      <w:r w:rsidRPr="00B600CB">
        <w:rPr>
          <w:lang w:eastAsia="bg-BG"/>
        </w:rPr>
        <w:t xml:space="preserve"> – представлява максималният предложен гаранционен срок;</w:t>
      </w:r>
    </w:p>
    <w:p w:rsidR="00B600CB" w:rsidRPr="00B600CB" w:rsidRDefault="00B600CB" w:rsidP="00B600CB">
      <w:pPr>
        <w:spacing w:after="120"/>
        <w:ind w:firstLine="720"/>
        <w:jc w:val="both"/>
        <w:rPr>
          <w:lang w:eastAsia="bg-BG"/>
        </w:rPr>
      </w:pPr>
      <w:proofErr w:type="spellStart"/>
      <w:r w:rsidRPr="00B600CB">
        <w:rPr>
          <w:b/>
          <w:lang w:eastAsia="bg-BG"/>
        </w:rPr>
        <w:t>Ai</w:t>
      </w:r>
      <w:proofErr w:type="spellEnd"/>
      <w:r w:rsidRPr="00B600CB">
        <w:rPr>
          <w:lang w:eastAsia="bg-BG"/>
        </w:rPr>
        <w:t xml:space="preserve"> – представлява гаранционния срок, предложени от </w:t>
      </w:r>
      <w:r w:rsidRPr="00B600CB">
        <w:rPr>
          <w:b/>
          <w:lang w:eastAsia="bg-BG"/>
        </w:rPr>
        <w:t xml:space="preserve">i - тия  </w:t>
      </w:r>
      <w:r w:rsidRPr="00B600CB">
        <w:rPr>
          <w:lang w:eastAsia="bg-BG"/>
        </w:rPr>
        <w:t xml:space="preserve">участник </w:t>
      </w:r>
    </w:p>
    <w:p w:rsidR="00B600CB" w:rsidRPr="00B600CB" w:rsidRDefault="00B600CB" w:rsidP="00B600CB">
      <w:pPr>
        <w:jc w:val="both"/>
        <w:rPr>
          <w:b/>
          <w:iCs/>
          <w:u w:val="single"/>
        </w:rPr>
      </w:pPr>
    </w:p>
    <w:p w:rsidR="00B600CB" w:rsidRPr="00B600CB" w:rsidRDefault="00B600CB" w:rsidP="00B600CB">
      <w:pPr>
        <w:spacing w:after="60"/>
        <w:ind w:right="-82"/>
        <w:jc w:val="both"/>
        <w:rPr>
          <w:lang w:eastAsia="bg-BG"/>
        </w:rPr>
      </w:pPr>
      <w:r w:rsidRPr="00B600CB">
        <w:rPr>
          <w:b/>
          <w:u w:val="single"/>
          <w:lang w:eastAsia="bg-BG"/>
        </w:rPr>
        <w:t>Забележки:</w:t>
      </w:r>
      <w:r w:rsidRPr="00B600CB">
        <w:rPr>
          <w:lang w:eastAsia="bg-BG"/>
        </w:rPr>
        <w:t xml:space="preserve"> </w:t>
      </w:r>
      <w:proofErr w:type="spellStart"/>
      <w:r w:rsidRPr="00B600CB">
        <w:rPr>
          <w:lang w:val="ru-RU" w:eastAsia="bg-BG"/>
        </w:rPr>
        <w:t>Участниците</w:t>
      </w:r>
      <w:proofErr w:type="spellEnd"/>
      <w:r w:rsidRPr="00B600CB">
        <w:rPr>
          <w:lang w:val="ru-RU" w:eastAsia="bg-BG"/>
        </w:rPr>
        <w:t xml:space="preserve"> </w:t>
      </w:r>
      <w:proofErr w:type="spellStart"/>
      <w:r w:rsidRPr="00B600CB">
        <w:rPr>
          <w:lang w:val="ru-RU" w:eastAsia="bg-BG"/>
        </w:rPr>
        <w:t>нямат</w:t>
      </w:r>
      <w:proofErr w:type="spellEnd"/>
      <w:r w:rsidRPr="00B600CB">
        <w:rPr>
          <w:lang w:val="ru-RU" w:eastAsia="bg-BG"/>
        </w:rPr>
        <w:t xml:space="preserve"> право да </w:t>
      </w:r>
      <w:proofErr w:type="spellStart"/>
      <w:r w:rsidRPr="00B600CB">
        <w:rPr>
          <w:lang w:val="ru-RU" w:eastAsia="bg-BG"/>
        </w:rPr>
        <w:t>предлагат</w:t>
      </w:r>
      <w:proofErr w:type="spellEnd"/>
      <w:r w:rsidRPr="00B600CB">
        <w:rPr>
          <w:lang w:val="ru-RU" w:eastAsia="bg-BG"/>
        </w:rPr>
        <w:t xml:space="preserve"> </w:t>
      </w:r>
      <w:proofErr w:type="spellStart"/>
      <w:r w:rsidRPr="00B600CB">
        <w:rPr>
          <w:lang w:val="ru-RU" w:eastAsia="bg-BG"/>
        </w:rPr>
        <w:t>гаранционни</w:t>
      </w:r>
      <w:proofErr w:type="spellEnd"/>
      <w:r w:rsidRPr="00B600CB">
        <w:rPr>
          <w:lang w:val="ru-RU" w:eastAsia="bg-BG"/>
        </w:rPr>
        <w:t xml:space="preserve"> </w:t>
      </w:r>
      <w:proofErr w:type="spellStart"/>
      <w:r w:rsidRPr="00B600CB">
        <w:rPr>
          <w:lang w:val="ru-RU" w:eastAsia="bg-BG"/>
        </w:rPr>
        <w:t>срокове</w:t>
      </w:r>
      <w:proofErr w:type="spellEnd"/>
      <w:r w:rsidRPr="00B600CB">
        <w:rPr>
          <w:lang w:val="ru-RU" w:eastAsia="bg-BG"/>
        </w:rPr>
        <w:t xml:space="preserve"> под </w:t>
      </w:r>
      <w:proofErr w:type="spellStart"/>
      <w:r w:rsidRPr="00B600CB">
        <w:rPr>
          <w:lang w:val="ru-RU" w:eastAsia="bg-BG"/>
        </w:rPr>
        <w:t>предвидените</w:t>
      </w:r>
      <w:proofErr w:type="spellEnd"/>
      <w:r w:rsidRPr="00B600CB">
        <w:rPr>
          <w:lang w:val="ru-RU" w:eastAsia="bg-BG"/>
        </w:rPr>
        <w:t xml:space="preserve"> в </w:t>
      </w:r>
      <w:proofErr w:type="spellStart"/>
      <w:r w:rsidRPr="00B600CB">
        <w:rPr>
          <w:bCs/>
          <w:lang w:val="ru-RU" w:eastAsia="bg-BG"/>
        </w:rPr>
        <w:t>Наредба</w:t>
      </w:r>
      <w:proofErr w:type="spellEnd"/>
      <w:r w:rsidRPr="00B600CB">
        <w:rPr>
          <w:bCs/>
          <w:lang w:val="ru-RU" w:eastAsia="bg-BG"/>
        </w:rPr>
        <w:t xml:space="preserve"> № 2 на </w:t>
      </w:r>
      <w:proofErr w:type="spellStart"/>
      <w:r w:rsidRPr="00B600CB">
        <w:rPr>
          <w:bCs/>
          <w:lang w:val="ru-RU" w:eastAsia="bg-BG"/>
        </w:rPr>
        <w:t>Министъра</w:t>
      </w:r>
      <w:proofErr w:type="spellEnd"/>
      <w:r w:rsidRPr="00B600CB">
        <w:rPr>
          <w:bCs/>
          <w:lang w:val="ru-RU" w:eastAsia="bg-BG"/>
        </w:rPr>
        <w:t xml:space="preserve"> на </w:t>
      </w:r>
      <w:proofErr w:type="spellStart"/>
      <w:r w:rsidRPr="00B600CB">
        <w:rPr>
          <w:bCs/>
          <w:lang w:val="ru-RU" w:eastAsia="bg-BG"/>
        </w:rPr>
        <w:t>регионалното</w:t>
      </w:r>
      <w:proofErr w:type="spellEnd"/>
      <w:r w:rsidRPr="00B600CB">
        <w:rPr>
          <w:bCs/>
          <w:lang w:val="ru-RU" w:eastAsia="bg-BG"/>
        </w:rPr>
        <w:t xml:space="preserve"> развитие и </w:t>
      </w:r>
      <w:proofErr w:type="spellStart"/>
      <w:r w:rsidRPr="00B600CB">
        <w:rPr>
          <w:bCs/>
          <w:lang w:val="ru-RU" w:eastAsia="bg-BG"/>
        </w:rPr>
        <w:t>благоустройството</w:t>
      </w:r>
      <w:proofErr w:type="spellEnd"/>
      <w:r w:rsidRPr="00B600CB">
        <w:rPr>
          <w:bCs/>
          <w:lang w:val="ru-RU" w:eastAsia="bg-BG"/>
        </w:rPr>
        <w:t xml:space="preserve"> от 31.07.2003 г. </w:t>
      </w:r>
      <w:r w:rsidRPr="00B600CB">
        <w:rPr>
          <w:lang w:eastAsia="bg-BG"/>
        </w:rPr>
        <w:t xml:space="preserve">Съгласно Наредба № 2 от 31.07.2003 год. за въвеждане в експлоатация на строежите в Република България и минималните гаранции срокове за изпълнение на строително – монтажни работи, съоръжения и строителни обекти, </w:t>
      </w:r>
      <w:r w:rsidRPr="00B600CB">
        <w:rPr>
          <w:b/>
          <w:i/>
          <w:lang w:val="ru-RU" w:eastAsia="bg-BG"/>
        </w:rPr>
        <w:t>мин</w:t>
      </w:r>
      <w:proofErr w:type="spellStart"/>
      <w:r w:rsidRPr="00B600CB">
        <w:rPr>
          <w:b/>
          <w:i/>
          <w:lang w:eastAsia="bg-BG"/>
        </w:rPr>
        <w:t>ималният</w:t>
      </w:r>
      <w:proofErr w:type="spellEnd"/>
      <w:r w:rsidRPr="00B600CB">
        <w:rPr>
          <w:b/>
          <w:i/>
          <w:lang w:val="ru-RU" w:eastAsia="bg-BG"/>
        </w:rPr>
        <w:t xml:space="preserve"> </w:t>
      </w:r>
      <w:proofErr w:type="spellStart"/>
      <w:r w:rsidRPr="00B600CB">
        <w:rPr>
          <w:b/>
          <w:i/>
          <w:lang w:val="ru-RU" w:eastAsia="bg-BG"/>
        </w:rPr>
        <w:t>гаранционен</w:t>
      </w:r>
      <w:proofErr w:type="spellEnd"/>
      <w:r w:rsidRPr="00B600CB">
        <w:rPr>
          <w:b/>
          <w:i/>
          <w:lang w:val="ru-RU" w:eastAsia="bg-BG"/>
        </w:rPr>
        <w:t xml:space="preserve"> срок </w:t>
      </w:r>
      <w:r w:rsidRPr="00B600CB">
        <w:rPr>
          <w:b/>
          <w:i/>
          <w:lang w:eastAsia="bg-BG"/>
        </w:rPr>
        <w:t>е</w:t>
      </w:r>
      <w:r w:rsidRPr="00B600CB">
        <w:rPr>
          <w:b/>
          <w:i/>
          <w:lang w:val="ru-RU" w:eastAsia="bg-BG"/>
        </w:rPr>
        <w:t xml:space="preserve"> </w:t>
      </w:r>
      <w:r w:rsidR="00334BED" w:rsidRPr="00AE4E3C">
        <w:rPr>
          <w:b/>
          <w:i/>
          <w:lang w:val="ru-RU" w:eastAsia="bg-BG"/>
        </w:rPr>
        <w:t xml:space="preserve">5 </w:t>
      </w:r>
      <w:proofErr w:type="spellStart"/>
      <w:r w:rsidR="00334BED" w:rsidRPr="00AE4E3C">
        <w:rPr>
          <w:b/>
          <w:i/>
          <w:lang w:val="ru-RU" w:eastAsia="bg-BG"/>
        </w:rPr>
        <w:t>години</w:t>
      </w:r>
      <w:proofErr w:type="spellEnd"/>
      <w:r w:rsidR="00334BED" w:rsidRPr="00AE4E3C">
        <w:rPr>
          <w:b/>
          <w:i/>
          <w:lang w:val="ru-RU" w:eastAsia="bg-BG"/>
        </w:rPr>
        <w:t xml:space="preserve"> </w:t>
      </w:r>
      <w:r w:rsidR="00334BED" w:rsidRPr="00AE4E3C">
        <w:rPr>
          <w:b/>
          <w:i/>
          <w:lang w:val="en-US" w:eastAsia="bg-BG"/>
        </w:rPr>
        <w:t>(</w:t>
      </w:r>
      <w:r w:rsidR="00334BED" w:rsidRPr="00AE4E3C">
        <w:rPr>
          <w:b/>
          <w:i/>
          <w:lang w:eastAsia="bg-BG"/>
        </w:rPr>
        <w:t>60</w:t>
      </w:r>
      <w:r w:rsidR="00334BED" w:rsidRPr="00AE4E3C">
        <w:rPr>
          <w:b/>
          <w:i/>
          <w:lang w:val="ru-RU" w:eastAsia="bg-BG"/>
        </w:rPr>
        <w:t xml:space="preserve"> </w:t>
      </w:r>
      <w:proofErr w:type="spellStart"/>
      <w:r w:rsidR="00334BED" w:rsidRPr="00AE4E3C">
        <w:rPr>
          <w:b/>
          <w:i/>
          <w:lang w:val="ru-RU" w:eastAsia="bg-BG"/>
        </w:rPr>
        <w:t>месеца</w:t>
      </w:r>
      <w:proofErr w:type="spellEnd"/>
      <w:r w:rsidR="00334BED" w:rsidRPr="00AE4E3C">
        <w:rPr>
          <w:b/>
          <w:i/>
          <w:lang w:val="en-US" w:eastAsia="bg-BG"/>
        </w:rPr>
        <w:t>)</w:t>
      </w:r>
      <w:r w:rsidR="00334BED" w:rsidRPr="00AE4E3C">
        <w:rPr>
          <w:b/>
          <w:i/>
          <w:lang w:eastAsia="bg-BG"/>
        </w:rPr>
        <w:t>.</w:t>
      </w:r>
    </w:p>
    <w:p w:rsidR="00B600CB" w:rsidRPr="00B600CB" w:rsidRDefault="00B600CB" w:rsidP="00B600CB">
      <w:pPr>
        <w:snapToGrid w:val="0"/>
        <w:jc w:val="both"/>
        <w:rPr>
          <w:b/>
          <w:i/>
          <w:u w:val="single"/>
        </w:rPr>
      </w:pPr>
      <w:r w:rsidRPr="00B600CB">
        <w:rPr>
          <w:b/>
          <w:i/>
        </w:rPr>
        <w:t>Оценява се гаранционен срок в месеци на изпълнените СМР, н</w:t>
      </w:r>
      <w:r w:rsidRPr="00B600CB">
        <w:rPr>
          <w:b/>
          <w:i/>
          <w:u w:val="single"/>
        </w:rPr>
        <w:t xml:space="preserve">о не повече </w:t>
      </w:r>
      <w:r w:rsidR="00334BED">
        <w:rPr>
          <w:b/>
          <w:i/>
          <w:u w:val="single"/>
        </w:rPr>
        <w:t>120 месеца</w:t>
      </w:r>
      <w:r w:rsidRPr="00B600CB">
        <w:rPr>
          <w:b/>
          <w:i/>
          <w:u w:val="single"/>
        </w:rPr>
        <w:t>.</w:t>
      </w:r>
    </w:p>
    <w:p w:rsidR="00B600CB" w:rsidRPr="00B600CB" w:rsidRDefault="00B600CB" w:rsidP="00B600CB">
      <w:pPr>
        <w:snapToGrid w:val="0"/>
        <w:jc w:val="both"/>
        <w:rPr>
          <w:b/>
          <w:i/>
          <w:u w:val="single"/>
        </w:rPr>
      </w:pPr>
    </w:p>
    <w:p w:rsidR="00B600CB" w:rsidRPr="00B600CB" w:rsidRDefault="00B600CB" w:rsidP="00B600CB">
      <w:pPr>
        <w:snapToGrid w:val="0"/>
        <w:jc w:val="both"/>
        <w:rPr>
          <w:b/>
          <w:i/>
          <w:u w:val="single"/>
        </w:rPr>
      </w:pPr>
    </w:p>
    <w:p w:rsidR="00B600CB" w:rsidRPr="00B600CB" w:rsidRDefault="00B600CB" w:rsidP="00B600CB">
      <w:pPr>
        <w:jc w:val="both"/>
        <w:rPr>
          <w:b/>
          <w:iCs/>
          <w:u w:val="single"/>
        </w:rPr>
      </w:pPr>
      <w:r w:rsidRPr="00B600CB">
        <w:rPr>
          <w:b/>
        </w:rPr>
        <w:t xml:space="preserve">Т3 - </w:t>
      </w:r>
      <w:r w:rsidRPr="00B600CB">
        <w:rPr>
          <w:b/>
          <w:iCs/>
          <w:u w:val="single"/>
        </w:rPr>
        <w:t xml:space="preserve">Гаранционен срок за ОВ инсталации и съоръжения – максимален брой точки </w:t>
      </w:r>
      <w:r w:rsidR="00EB4F9A">
        <w:rPr>
          <w:b/>
          <w:iCs/>
          <w:u w:val="single"/>
        </w:rPr>
        <w:t>1</w:t>
      </w:r>
      <w:r w:rsidRPr="00B600CB">
        <w:rPr>
          <w:b/>
          <w:iCs/>
          <w:u w:val="single"/>
        </w:rPr>
        <w:t xml:space="preserve">0 </w:t>
      </w:r>
      <w:r w:rsidRPr="00B600CB">
        <w:rPr>
          <w:lang w:eastAsia="bg-BG"/>
        </w:rPr>
        <w:t>получава офертата, с предложен най-дълъг гаранционен срок, съгласно Техническото предложение;</w:t>
      </w:r>
    </w:p>
    <w:p w:rsidR="00B600CB" w:rsidRPr="00B600CB" w:rsidRDefault="00B600CB" w:rsidP="00B600CB">
      <w:pPr>
        <w:widowControl w:val="0"/>
        <w:tabs>
          <w:tab w:val="num" w:pos="1710"/>
        </w:tabs>
        <w:autoSpaceDE w:val="0"/>
        <w:autoSpaceDN w:val="0"/>
        <w:adjustRightInd w:val="0"/>
        <w:jc w:val="both"/>
        <w:rPr>
          <w:lang w:eastAsia="bg-BG"/>
        </w:rPr>
      </w:pPr>
      <w:r w:rsidRPr="00B600CB">
        <w:rPr>
          <w:lang w:eastAsia="bg-BG"/>
        </w:rPr>
        <w:t xml:space="preserve">Точките на участниците се определят в съотношение към </w:t>
      </w:r>
      <w:proofErr w:type="spellStart"/>
      <w:r w:rsidRPr="00B600CB">
        <w:rPr>
          <w:lang w:eastAsia="bg-BG"/>
        </w:rPr>
        <w:t>най-голeмия</w:t>
      </w:r>
      <w:proofErr w:type="spellEnd"/>
      <w:r w:rsidRPr="00B600CB">
        <w:rPr>
          <w:lang w:eastAsia="bg-BG"/>
        </w:rPr>
        <w:t xml:space="preserve"> предложен гаранционен срок по следната формула:</w:t>
      </w:r>
    </w:p>
    <w:p w:rsidR="00B600CB" w:rsidRPr="00B600CB" w:rsidRDefault="00B600CB" w:rsidP="00B600CB">
      <w:pPr>
        <w:widowControl w:val="0"/>
        <w:autoSpaceDE w:val="0"/>
        <w:autoSpaceDN w:val="0"/>
        <w:adjustRightInd w:val="0"/>
        <w:ind w:left="1080"/>
        <w:jc w:val="both"/>
        <w:rPr>
          <w:lang w:eastAsia="bg-BG"/>
        </w:rPr>
      </w:pPr>
    </w:p>
    <w:p w:rsidR="00B600CB" w:rsidRPr="00B600CB" w:rsidRDefault="00B600CB" w:rsidP="00B600CB">
      <w:pPr>
        <w:spacing w:after="120"/>
        <w:ind w:firstLine="720"/>
        <w:jc w:val="center"/>
        <w:outlineLvl w:val="0"/>
        <w:rPr>
          <w:lang w:eastAsia="bg-BG"/>
        </w:rPr>
      </w:pPr>
      <w:r w:rsidRPr="00B600CB">
        <w:rPr>
          <w:b/>
          <w:lang w:eastAsia="bg-BG"/>
        </w:rPr>
        <w:t>Т3 = (</w:t>
      </w:r>
      <w:r w:rsidRPr="00B600CB">
        <w:rPr>
          <w:b/>
          <w:lang w:val="fr-FR" w:eastAsia="bg-BG"/>
        </w:rPr>
        <w:t>A</w:t>
      </w:r>
      <w:r w:rsidRPr="00B600CB">
        <w:rPr>
          <w:b/>
          <w:lang w:eastAsia="bg-BG"/>
        </w:rPr>
        <w:t xml:space="preserve">i / </w:t>
      </w:r>
      <w:proofErr w:type="spellStart"/>
      <w:r w:rsidRPr="00B600CB">
        <w:rPr>
          <w:b/>
          <w:lang w:val="fr-FR" w:eastAsia="bg-BG"/>
        </w:rPr>
        <w:t>Amax</w:t>
      </w:r>
      <w:proofErr w:type="spellEnd"/>
      <w:r w:rsidRPr="00B600CB">
        <w:rPr>
          <w:b/>
          <w:lang w:eastAsia="bg-BG"/>
        </w:rPr>
        <w:t xml:space="preserve">) х </w:t>
      </w:r>
      <w:r w:rsidR="00EB4F9A">
        <w:rPr>
          <w:b/>
          <w:lang w:eastAsia="bg-BG"/>
        </w:rPr>
        <w:t>1</w:t>
      </w:r>
      <w:r w:rsidRPr="00B600CB">
        <w:rPr>
          <w:b/>
          <w:lang w:eastAsia="bg-BG"/>
        </w:rPr>
        <w:t>0</w:t>
      </w:r>
      <w:r w:rsidRPr="00B600CB">
        <w:rPr>
          <w:lang w:eastAsia="bg-BG"/>
        </w:rPr>
        <w:t>, където</w:t>
      </w:r>
    </w:p>
    <w:p w:rsidR="00B600CB" w:rsidRPr="00B600CB" w:rsidRDefault="00B600CB" w:rsidP="00B600CB">
      <w:pPr>
        <w:spacing w:after="120"/>
        <w:ind w:firstLine="720"/>
        <w:jc w:val="both"/>
        <w:rPr>
          <w:lang w:eastAsia="bg-BG"/>
        </w:rPr>
      </w:pPr>
      <w:proofErr w:type="spellStart"/>
      <w:r w:rsidRPr="00B600CB">
        <w:rPr>
          <w:b/>
          <w:lang w:eastAsia="bg-BG"/>
        </w:rPr>
        <w:lastRenderedPageBreak/>
        <w:t>Amax</w:t>
      </w:r>
      <w:proofErr w:type="spellEnd"/>
      <w:r w:rsidRPr="00B600CB">
        <w:rPr>
          <w:lang w:eastAsia="bg-BG"/>
        </w:rPr>
        <w:t xml:space="preserve"> – представлява максималният предложен гаранционен срок;</w:t>
      </w:r>
    </w:p>
    <w:p w:rsidR="00B600CB" w:rsidRPr="00B600CB" w:rsidRDefault="00B600CB" w:rsidP="00B600CB">
      <w:pPr>
        <w:spacing w:after="120"/>
        <w:ind w:firstLine="720"/>
        <w:jc w:val="both"/>
        <w:rPr>
          <w:lang w:eastAsia="bg-BG"/>
        </w:rPr>
      </w:pPr>
      <w:proofErr w:type="spellStart"/>
      <w:r w:rsidRPr="00B600CB">
        <w:rPr>
          <w:b/>
          <w:lang w:eastAsia="bg-BG"/>
        </w:rPr>
        <w:t>Ai</w:t>
      </w:r>
      <w:proofErr w:type="spellEnd"/>
      <w:r w:rsidRPr="00B600CB">
        <w:rPr>
          <w:lang w:eastAsia="bg-BG"/>
        </w:rPr>
        <w:t xml:space="preserve"> – представлява гаранционния срок, предложени от </w:t>
      </w:r>
      <w:r w:rsidRPr="00B600CB">
        <w:rPr>
          <w:b/>
          <w:lang w:eastAsia="bg-BG"/>
        </w:rPr>
        <w:t xml:space="preserve">i - тия  </w:t>
      </w:r>
      <w:r w:rsidRPr="00B600CB">
        <w:rPr>
          <w:lang w:eastAsia="bg-BG"/>
        </w:rPr>
        <w:t xml:space="preserve">участник </w:t>
      </w:r>
    </w:p>
    <w:p w:rsidR="00B600CB" w:rsidRPr="00B600CB" w:rsidRDefault="00B600CB" w:rsidP="00B600CB">
      <w:pPr>
        <w:jc w:val="both"/>
        <w:rPr>
          <w:b/>
          <w:iCs/>
          <w:u w:val="single"/>
        </w:rPr>
      </w:pPr>
    </w:p>
    <w:p w:rsidR="00B600CB" w:rsidRPr="00B600CB" w:rsidRDefault="00B600CB" w:rsidP="00B600CB">
      <w:pPr>
        <w:spacing w:after="60"/>
        <w:ind w:right="-82"/>
        <w:jc w:val="both"/>
        <w:rPr>
          <w:b/>
          <w:i/>
          <w:lang w:eastAsia="bg-BG"/>
        </w:rPr>
      </w:pPr>
      <w:r w:rsidRPr="00B600CB">
        <w:rPr>
          <w:b/>
          <w:u w:val="single"/>
          <w:lang w:eastAsia="bg-BG"/>
        </w:rPr>
        <w:t>Забележки:</w:t>
      </w:r>
      <w:r w:rsidRPr="00B600CB">
        <w:rPr>
          <w:lang w:eastAsia="bg-BG"/>
        </w:rPr>
        <w:t xml:space="preserve"> </w:t>
      </w:r>
      <w:proofErr w:type="spellStart"/>
      <w:r w:rsidRPr="00B600CB">
        <w:rPr>
          <w:lang w:val="ru-RU" w:eastAsia="bg-BG"/>
        </w:rPr>
        <w:t>Участниците</w:t>
      </w:r>
      <w:proofErr w:type="spellEnd"/>
      <w:r w:rsidRPr="00B600CB">
        <w:rPr>
          <w:lang w:val="ru-RU" w:eastAsia="bg-BG"/>
        </w:rPr>
        <w:t xml:space="preserve"> </w:t>
      </w:r>
      <w:proofErr w:type="spellStart"/>
      <w:r w:rsidRPr="00B600CB">
        <w:rPr>
          <w:lang w:val="ru-RU" w:eastAsia="bg-BG"/>
        </w:rPr>
        <w:t>нямат</w:t>
      </w:r>
      <w:proofErr w:type="spellEnd"/>
      <w:r w:rsidRPr="00B600CB">
        <w:rPr>
          <w:lang w:val="ru-RU" w:eastAsia="bg-BG"/>
        </w:rPr>
        <w:t xml:space="preserve"> право да </w:t>
      </w:r>
      <w:proofErr w:type="spellStart"/>
      <w:r w:rsidRPr="00B600CB">
        <w:rPr>
          <w:lang w:val="ru-RU" w:eastAsia="bg-BG"/>
        </w:rPr>
        <w:t>предлагат</w:t>
      </w:r>
      <w:proofErr w:type="spellEnd"/>
      <w:r w:rsidRPr="00B600CB">
        <w:rPr>
          <w:lang w:val="ru-RU" w:eastAsia="bg-BG"/>
        </w:rPr>
        <w:t xml:space="preserve"> </w:t>
      </w:r>
      <w:proofErr w:type="spellStart"/>
      <w:r w:rsidRPr="00B600CB">
        <w:rPr>
          <w:lang w:val="ru-RU" w:eastAsia="bg-BG"/>
        </w:rPr>
        <w:t>гаранционни</w:t>
      </w:r>
      <w:proofErr w:type="spellEnd"/>
      <w:r w:rsidRPr="00B600CB">
        <w:rPr>
          <w:lang w:val="ru-RU" w:eastAsia="bg-BG"/>
        </w:rPr>
        <w:t xml:space="preserve"> </w:t>
      </w:r>
      <w:proofErr w:type="spellStart"/>
      <w:r w:rsidRPr="00B600CB">
        <w:rPr>
          <w:lang w:val="ru-RU" w:eastAsia="bg-BG"/>
        </w:rPr>
        <w:t>срокове</w:t>
      </w:r>
      <w:proofErr w:type="spellEnd"/>
      <w:r w:rsidRPr="00B600CB">
        <w:rPr>
          <w:lang w:val="ru-RU" w:eastAsia="bg-BG"/>
        </w:rPr>
        <w:t xml:space="preserve"> под </w:t>
      </w:r>
      <w:proofErr w:type="spellStart"/>
      <w:r w:rsidRPr="00B600CB">
        <w:rPr>
          <w:lang w:val="ru-RU" w:eastAsia="bg-BG"/>
        </w:rPr>
        <w:t>предвидените</w:t>
      </w:r>
      <w:proofErr w:type="spellEnd"/>
      <w:r w:rsidRPr="00B600CB">
        <w:rPr>
          <w:lang w:val="ru-RU" w:eastAsia="bg-BG"/>
        </w:rPr>
        <w:t xml:space="preserve"> в </w:t>
      </w:r>
      <w:proofErr w:type="spellStart"/>
      <w:r w:rsidRPr="00B600CB">
        <w:rPr>
          <w:bCs/>
          <w:lang w:val="ru-RU" w:eastAsia="bg-BG"/>
        </w:rPr>
        <w:t>Наредба</w:t>
      </w:r>
      <w:proofErr w:type="spellEnd"/>
      <w:r w:rsidRPr="00B600CB">
        <w:rPr>
          <w:bCs/>
          <w:lang w:val="ru-RU" w:eastAsia="bg-BG"/>
        </w:rPr>
        <w:t xml:space="preserve"> № 2 на </w:t>
      </w:r>
      <w:proofErr w:type="spellStart"/>
      <w:r w:rsidRPr="00B600CB">
        <w:rPr>
          <w:bCs/>
          <w:lang w:val="ru-RU" w:eastAsia="bg-BG"/>
        </w:rPr>
        <w:t>Министъра</w:t>
      </w:r>
      <w:proofErr w:type="spellEnd"/>
      <w:r w:rsidRPr="00B600CB">
        <w:rPr>
          <w:bCs/>
          <w:lang w:val="ru-RU" w:eastAsia="bg-BG"/>
        </w:rPr>
        <w:t xml:space="preserve"> на </w:t>
      </w:r>
      <w:proofErr w:type="spellStart"/>
      <w:r w:rsidRPr="00B600CB">
        <w:rPr>
          <w:bCs/>
          <w:lang w:val="ru-RU" w:eastAsia="bg-BG"/>
        </w:rPr>
        <w:t>регионалното</w:t>
      </w:r>
      <w:proofErr w:type="spellEnd"/>
      <w:r w:rsidRPr="00B600CB">
        <w:rPr>
          <w:bCs/>
          <w:lang w:val="ru-RU" w:eastAsia="bg-BG"/>
        </w:rPr>
        <w:t xml:space="preserve"> развитие и </w:t>
      </w:r>
      <w:proofErr w:type="spellStart"/>
      <w:r w:rsidRPr="00B600CB">
        <w:rPr>
          <w:bCs/>
          <w:lang w:val="ru-RU" w:eastAsia="bg-BG"/>
        </w:rPr>
        <w:t>благоустройството</w:t>
      </w:r>
      <w:proofErr w:type="spellEnd"/>
      <w:r w:rsidRPr="00B600CB">
        <w:rPr>
          <w:bCs/>
          <w:lang w:val="ru-RU" w:eastAsia="bg-BG"/>
        </w:rPr>
        <w:t xml:space="preserve"> от 31.07.2003 г. </w:t>
      </w:r>
      <w:r w:rsidRPr="00B600CB">
        <w:rPr>
          <w:lang w:eastAsia="bg-BG"/>
        </w:rPr>
        <w:t xml:space="preserve">Съгласно Наредба № 2 от 31.07.2003 год. за въвеждане в експлоатация на строежите в Република България и минималните гаранции срокове за изпълнение на строително – монтажни работи, съоръжения и строителни обекти, </w:t>
      </w:r>
      <w:r w:rsidRPr="00B600CB">
        <w:rPr>
          <w:b/>
          <w:i/>
          <w:lang w:val="ru-RU" w:eastAsia="bg-BG"/>
        </w:rPr>
        <w:t>мин</w:t>
      </w:r>
      <w:proofErr w:type="spellStart"/>
      <w:r w:rsidRPr="00B600CB">
        <w:rPr>
          <w:b/>
          <w:i/>
          <w:lang w:eastAsia="bg-BG"/>
        </w:rPr>
        <w:t>ималният</w:t>
      </w:r>
      <w:proofErr w:type="spellEnd"/>
      <w:r w:rsidRPr="00B600CB">
        <w:rPr>
          <w:b/>
          <w:i/>
          <w:lang w:val="ru-RU" w:eastAsia="bg-BG"/>
        </w:rPr>
        <w:t xml:space="preserve"> </w:t>
      </w:r>
      <w:proofErr w:type="spellStart"/>
      <w:r w:rsidRPr="00B600CB">
        <w:rPr>
          <w:b/>
          <w:i/>
          <w:lang w:val="ru-RU" w:eastAsia="bg-BG"/>
        </w:rPr>
        <w:t>гаранционен</w:t>
      </w:r>
      <w:proofErr w:type="spellEnd"/>
      <w:r w:rsidRPr="00B600CB">
        <w:rPr>
          <w:b/>
          <w:i/>
          <w:lang w:val="ru-RU" w:eastAsia="bg-BG"/>
        </w:rPr>
        <w:t xml:space="preserve"> срок </w:t>
      </w:r>
      <w:r w:rsidRPr="00B600CB">
        <w:rPr>
          <w:b/>
          <w:i/>
          <w:lang w:eastAsia="bg-BG"/>
        </w:rPr>
        <w:t>е</w:t>
      </w:r>
      <w:r w:rsidRPr="00B600CB">
        <w:rPr>
          <w:b/>
          <w:i/>
          <w:lang w:val="ru-RU" w:eastAsia="bg-BG"/>
        </w:rPr>
        <w:t xml:space="preserve"> </w:t>
      </w:r>
      <w:r w:rsidR="00334BED" w:rsidRPr="00334BED">
        <w:rPr>
          <w:b/>
          <w:i/>
          <w:lang w:val="ru-RU" w:eastAsia="bg-BG"/>
        </w:rPr>
        <w:t xml:space="preserve">5 </w:t>
      </w:r>
      <w:proofErr w:type="spellStart"/>
      <w:r w:rsidR="00334BED" w:rsidRPr="00334BED">
        <w:rPr>
          <w:b/>
          <w:i/>
          <w:lang w:val="ru-RU" w:eastAsia="bg-BG"/>
        </w:rPr>
        <w:t>години</w:t>
      </w:r>
      <w:proofErr w:type="spellEnd"/>
      <w:r w:rsidR="00334BED" w:rsidRPr="00334BED">
        <w:rPr>
          <w:b/>
          <w:i/>
          <w:lang w:val="ru-RU" w:eastAsia="bg-BG"/>
        </w:rPr>
        <w:t xml:space="preserve"> </w:t>
      </w:r>
      <w:r w:rsidR="00334BED" w:rsidRPr="00334BED">
        <w:rPr>
          <w:b/>
          <w:i/>
          <w:lang w:val="en-US" w:eastAsia="bg-BG"/>
        </w:rPr>
        <w:t>(</w:t>
      </w:r>
      <w:r w:rsidR="00334BED" w:rsidRPr="00334BED">
        <w:rPr>
          <w:b/>
          <w:i/>
          <w:lang w:eastAsia="bg-BG"/>
        </w:rPr>
        <w:t>60</w:t>
      </w:r>
      <w:r w:rsidR="00334BED" w:rsidRPr="00334BED">
        <w:rPr>
          <w:b/>
          <w:i/>
          <w:lang w:val="ru-RU" w:eastAsia="bg-BG"/>
        </w:rPr>
        <w:t xml:space="preserve"> </w:t>
      </w:r>
      <w:proofErr w:type="spellStart"/>
      <w:r w:rsidR="00334BED" w:rsidRPr="00334BED">
        <w:rPr>
          <w:b/>
          <w:i/>
          <w:lang w:val="ru-RU" w:eastAsia="bg-BG"/>
        </w:rPr>
        <w:t>месеца</w:t>
      </w:r>
      <w:proofErr w:type="spellEnd"/>
      <w:r w:rsidR="00334BED" w:rsidRPr="00334BED">
        <w:rPr>
          <w:b/>
          <w:i/>
          <w:lang w:val="en-US" w:eastAsia="bg-BG"/>
        </w:rPr>
        <w:t>)</w:t>
      </w:r>
      <w:r w:rsidR="00334BED" w:rsidRPr="00334BED">
        <w:rPr>
          <w:b/>
          <w:i/>
          <w:lang w:eastAsia="bg-BG"/>
        </w:rPr>
        <w:t>.</w:t>
      </w:r>
    </w:p>
    <w:p w:rsidR="00334BED" w:rsidRPr="00334BED" w:rsidRDefault="00B600CB" w:rsidP="00334BED">
      <w:pPr>
        <w:spacing w:after="60"/>
        <w:ind w:right="-82"/>
        <w:jc w:val="both"/>
        <w:rPr>
          <w:b/>
          <w:i/>
          <w:u w:val="single"/>
        </w:rPr>
      </w:pPr>
      <w:r w:rsidRPr="00B600CB">
        <w:rPr>
          <w:b/>
          <w:i/>
        </w:rPr>
        <w:t>Оценява се гаранционен срок в месеци на изпълнените СМР, н</w:t>
      </w:r>
      <w:r w:rsidRPr="00B600CB">
        <w:rPr>
          <w:b/>
          <w:i/>
          <w:u w:val="single"/>
        </w:rPr>
        <w:t xml:space="preserve">о не повече </w:t>
      </w:r>
      <w:r w:rsidR="00334BED">
        <w:rPr>
          <w:b/>
          <w:i/>
          <w:u w:val="single"/>
        </w:rPr>
        <w:t>от</w:t>
      </w:r>
      <w:r w:rsidR="00334BED" w:rsidRPr="00334BED">
        <w:rPr>
          <w:b/>
          <w:i/>
          <w:u w:val="single"/>
        </w:rPr>
        <w:t xml:space="preserve"> 120 месеца.</w:t>
      </w:r>
    </w:p>
    <w:p w:rsidR="00B600CB" w:rsidRPr="00B600CB" w:rsidRDefault="00B600CB" w:rsidP="00B600CB">
      <w:pPr>
        <w:snapToGrid w:val="0"/>
        <w:jc w:val="both"/>
        <w:rPr>
          <w:b/>
          <w:i/>
          <w:u w:val="single"/>
        </w:rPr>
      </w:pPr>
    </w:p>
    <w:p w:rsidR="00EB4F9A" w:rsidRPr="00B600CB" w:rsidRDefault="00EB4F9A" w:rsidP="00EB4F9A">
      <w:pPr>
        <w:jc w:val="both"/>
        <w:rPr>
          <w:b/>
          <w:iCs/>
          <w:u w:val="single"/>
        </w:rPr>
      </w:pPr>
      <w:r w:rsidRPr="00A91DF1">
        <w:rPr>
          <w:b/>
        </w:rPr>
        <w:t xml:space="preserve">Т4 - </w:t>
      </w:r>
      <w:r w:rsidRPr="00A91DF1">
        <w:rPr>
          <w:b/>
          <w:iCs/>
          <w:u w:val="single"/>
        </w:rPr>
        <w:t>Гаранционен срок за дограма</w:t>
      </w:r>
      <w:r w:rsidR="008A4834">
        <w:rPr>
          <w:b/>
          <w:iCs/>
          <w:u w:val="single"/>
          <w:lang w:val="en-US"/>
        </w:rPr>
        <w:t>,</w:t>
      </w:r>
      <w:r w:rsidRPr="00A91DF1">
        <w:rPr>
          <w:b/>
          <w:iCs/>
          <w:u w:val="single"/>
        </w:rPr>
        <w:t xml:space="preserve"> </w:t>
      </w:r>
      <w:bookmarkStart w:id="18" w:name="_GoBack"/>
      <w:bookmarkEnd w:id="18"/>
      <w:r w:rsidRPr="00A25B3D">
        <w:rPr>
          <w:b/>
          <w:iCs/>
          <w:u w:val="single"/>
        </w:rPr>
        <w:t xml:space="preserve">стъклопакети </w:t>
      </w:r>
      <w:r w:rsidR="008A4834" w:rsidRPr="00A25B3D">
        <w:rPr>
          <w:b/>
          <w:iCs/>
          <w:u w:val="single"/>
        </w:rPr>
        <w:t>и вентилационни клапи</w:t>
      </w:r>
      <w:r w:rsidRPr="00A25B3D">
        <w:rPr>
          <w:b/>
          <w:iCs/>
          <w:u w:val="single"/>
        </w:rPr>
        <w:t>–</w:t>
      </w:r>
      <w:r w:rsidRPr="00A91DF1">
        <w:rPr>
          <w:b/>
          <w:iCs/>
          <w:u w:val="single"/>
        </w:rPr>
        <w:t xml:space="preserve"> максимален брой точки 10</w:t>
      </w:r>
      <w:r w:rsidRPr="00B600CB">
        <w:rPr>
          <w:b/>
          <w:iCs/>
          <w:u w:val="single"/>
        </w:rPr>
        <w:t xml:space="preserve"> </w:t>
      </w:r>
      <w:r w:rsidRPr="00B600CB">
        <w:rPr>
          <w:lang w:eastAsia="bg-BG"/>
        </w:rPr>
        <w:t>получава офертата, с предложен най-дълъг гаранционен срок, съгласно Техническото предложение;</w:t>
      </w:r>
    </w:p>
    <w:p w:rsidR="00EB4F9A" w:rsidRPr="00B600CB" w:rsidRDefault="00EB4F9A" w:rsidP="00EB4F9A">
      <w:pPr>
        <w:widowControl w:val="0"/>
        <w:tabs>
          <w:tab w:val="num" w:pos="1710"/>
        </w:tabs>
        <w:autoSpaceDE w:val="0"/>
        <w:autoSpaceDN w:val="0"/>
        <w:adjustRightInd w:val="0"/>
        <w:jc w:val="both"/>
        <w:rPr>
          <w:lang w:eastAsia="bg-BG"/>
        </w:rPr>
      </w:pPr>
      <w:r w:rsidRPr="00B600CB">
        <w:rPr>
          <w:lang w:eastAsia="bg-BG"/>
        </w:rPr>
        <w:t xml:space="preserve">Точките на участниците се определят в съотношение към </w:t>
      </w:r>
      <w:proofErr w:type="spellStart"/>
      <w:r w:rsidRPr="00B600CB">
        <w:rPr>
          <w:lang w:eastAsia="bg-BG"/>
        </w:rPr>
        <w:t>най-голeмия</w:t>
      </w:r>
      <w:proofErr w:type="spellEnd"/>
      <w:r w:rsidRPr="00B600CB">
        <w:rPr>
          <w:lang w:eastAsia="bg-BG"/>
        </w:rPr>
        <w:t xml:space="preserve"> предложен гаранционен срок по следната формула:</w:t>
      </w:r>
    </w:p>
    <w:p w:rsidR="00EB4F9A" w:rsidRPr="00B600CB" w:rsidRDefault="00EB4F9A" w:rsidP="00EB4F9A">
      <w:pPr>
        <w:widowControl w:val="0"/>
        <w:autoSpaceDE w:val="0"/>
        <w:autoSpaceDN w:val="0"/>
        <w:adjustRightInd w:val="0"/>
        <w:ind w:left="1080"/>
        <w:jc w:val="both"/>
        <w:rPr>
          <w:lang w:eastAsia="bg-BG"/>
        </w:rPr>
      </w:pPr>
    </w:p>
    <w:p w:rsidR="00EB4F9A" w:rsidRPr="00B600CB" w:rsidRDefault="00EB4F9A" w:rsidP="00EB4F9A">
      <w:pPr>
        <w:spacing w:after="120"/>
        <w:ind w:firstLine="720"/>
        <w:jc w:val="center"/>
        <w:outlineLvl w:val="0"/>
        <w:rPr>
          <w:lang w:eastAsia="bg-BG"/>
        </w:rPr>
      </w:pPr>
      <w:r w:rsidRPr="00B600CB">
        <w:rPr>
          <w:b/>
          <w:lang w:eastAsia="bg-BG"/>
        </w:rPr>
        <w:t>Т</w:t>
      </w:r>
      <w:r>
        <w:rPr>
          <w:b/>
          <w:lang w:eastAsia="bg-BG"/>
        </w:rPr>
        <w:t>4</w:t>
      </w:r>
      <w:r w:rsidRPr="00B600CB">
        <w:rPr>
          <w:b/>
          <w:lang w:eastAsia="bg-BG"/>
        </w:rPr>
        <w:t xml:space="preserve"> = (</w:t>
      </w:r>
      <w:r w:rsidRPr="00B600CB">
        <w:rPr>
          <w:b/>
          <w:lang w:val="fr-FR" w:eastAsia="bg-BG"/>
        </w:rPr>
        <w:t>A</w:t>
      </w:r>
      <w:r w:rsidRPr="00B600CB">
        <w:rPr>
          <w:b/>
          <w:lang w:eastAsia="bg-BG"/>
        </w:rPr>
        <w:t xml:space="preserve">i / </w:t>
      </w:r>
      <w:proofErr w:type="spellStart"/>
      <w:r w:rsidRPr="00B600CB">
        <w:rPr>
          <w:b/>
          <w:lang w:val="fr-FR" w:eastAsia="bg-BG"/>
        </w:rPr>
        <w:t>Amax</w:t>
      </w:r>
      <w:proofErr w:type="spellEnd"/>
      <w:r w:rsidRPr="00B600CB">
        <w:rPr>
          <w:b/>
          <w:lang w:eastAsia="bg-BG"/>
        </w:rPr>
        <w:t xml:space="preserve">) х </w:t>
      </w:r>
      <w:r>
        <w:rPr>
          <w:b/>
          <w:lang w:eastAsia="bg-BG"/>
        </w:rPr>
        <w:t>1</w:t>
      </w:r>
      <w:r w:rsidRPr="00B600CB">
        <w:rPr>
          <w:b/>
          <w:lang w:eastAsia="bg-BG"/>
        </w:rPr>
        <w:t>0</w:t>
      </w:r>
      <w:r w:rsidRPr="00B600CB">
        <w:rPr>
          <w:lang w:eastAsia="bg-BG"/>
        </w:rPr>
        <w:t>, където</w:t>
      </w:r>
    </w:p>
    <w:p w:rsidR="00EB4F9A" w:rsidRPr="00B600CB" w:rsidRDefault="00EB4F9A" w:rsidP="00EB4F9A">
      <w:pPr>
        <w:spacing w:after="120"/>
        <w:ind w:firstLine="720"/>
        <w:jc w:val="both"/>
        <w:rPr>
          <w:lang w:eastAsia="bg-BG"/>
        </w:rPr>
      </w:pPr>
      <w:proofErr w:type="spellStart"/>
      <w:r w:rsidRPr="00B600CB">
        <w:rPr>
          <w:b/>
          <w:lang w:eastAsia="bg-BG"/>
        </w:rPr>
        <w:t>Amax</w:t>
      </w:r>
      <w:proofErr w:type="spellEnd"/>
      <w:r w:rsidRPr="00B600CB">
        <w:rPr>
          <w:lang w:eastAsia="bg-BG"/>
        </w:rPr>
        <w:t xml:space="preserve"> – представлява максималният предложен гаранционен срок;</w:t>
      </w:r>
    </w:p>
    <w:p w:rsidR="00EB4F9A" w:rsidRPr="00B600CB" w:rsidRDefault="00EB4F9A" w:rsidP="00EB4F9A">
      <w:pPr>
        <w:spacing w:after="120"/>
        <w:ind w:firstLine="720"/>
        <w:jc w:val="both"/>
        <w:rPr>
          <w:lang w:eastAsia="bg-BG"/>
        </w:rPr>
      </w:pPr>
      <w:proofErr w:type="spellStart"/>
      <w:r w:rsidRPr="00B600CB">
        <w:rPr>
          <w:b/>
          <w:lang w:eastAsia="bg-BG"/>
        </w:rPr>
        <w:t>Ai</w:t>
      </w:r>
      <w:proofErr w:type="spellEnd"/>
      <w:r w:rsidRPr="00B600CB">
        <w:rPr>
          <w:lang w:eastAsia="bg-BG"/>
        </w:rPr>
        <w:t xml:space="preserve"> – представлява гаранционния срок, предложени от </w:t>
      </w:r>
      <w:r w:rsidRPr="00B600CB">
        <w:rPr>
          <w:b/>
          <w:lang w:eastAsia="bg-BG"/>
        </w:rPr>
        <w:t xml:space="preserve">i - тия  </w:t>
      </w:r>
      <w:r w:rsidRPr="00B600CB">
        <w:rPr>
          <w:lang w:eastAsia="bg-BG"/>
        </w:rPr>
        <w:t xml:space="preserve">участник </w:t>
      </w:r>
    </w:p>
    <w:p w:rsidR="00EB4F9A" w:rsidRPr="00B600CB" w:rsidRDefault="00EB4F9A" w:rsidP="00EB4F9A">
      <w:pPr>
        <w:jc w:val="both"/>
        <w:rPr>
          <w:b/>
          <w:iCs/>
          <w:u w:val="single"/>
        </w:rPr>
      </w:pPr>
    </w:p>
    <w:p w:rsidR="00EB4F9A" w:rsidRPr="00A91DF1" w:rsidRDefault="00EB4F9A" w:rsidP="00EB4F9A">
      <w:pPr>
        <w:spacing w:after="60"/>
        <w:ind w:right="-82"/>
        <w:jc w:val="both"/>
        <w:rPr>
          <w:b/>
          <w:i/>
          <w:lang w:eastAsia="bg-BG"/>
        </w:rPr>
      </w:pPr>
      <w:r w:rsidRPr="00B600CB">
        <w:rPr>
          <w:b/>
          <w:u w:val="single"/>
          <w:lang w:eastAsia="bg-BG"/>
        </w:rPr>
        <w:t>Забележки:</w:t>
      </w:r>
      <w:r w:rsidRPr="00B600CB">
        <w:rPr>
          <w:lang w:eastAsia="bg-BG"/>
        </w:rPr>
        <w:t xml:space="preserve"> </w:t>
      </w:r>
      <w:proofErr w:type="spellStart"/>
      <w:r w:rsidRPr="00B600CB">
        <w:rPr>
          <w:lang w:val="ru-RU" w:eastAsia="bg-BG"/>
        </w:rPr>
        <w:t>Участниците</w:t>
      </w:r>
      <w:proofErr w:type="spellEnd"/>
      <w:r w:rsidRPr="00B600CB">
        <w:rPr>
          <w:lang w:val="ru-RU" w:eastAsia="bg-BG"/>
        </w:rPr>
        <w:t xml:space="preserve"> </w:t>
      </w:r>
      <w:proofErr w:type="spellStart"/>
      <w:r w:rsidRPr="00B600CB">
        <w:rPr>
          <w:lang w:val="ru-RU" w:eastAsia="bg-BG"/>
        </w:rPr>
        <w:t>нямат</w:t>
      </w:r>
      <w:proofErr w:type="spellEnd"/>
      <w:r w:rsidRPr="00B600CB">
        <w:rPr>
          <w:lang w:val="ru-RU" w:eastAsia="bg-BG"/>
        </w:rPr>
        <w:t xml:space="preserve"> право да </w:t>
      </w:r>
      <w:proofErr w:type="spellStart"/>
      <w:r w:rsidRPr="00B600CB">
        <w:rPr>
          <w:lang w:val="ru-RU" w:eastAsia="bg-BG"/>
        </w:rPr>
        <w:t>предлагат</w:t>
      </w:r>
      <w:proofErr w:type="spellEnd"/>
      <w:r w:rsidRPr="00B600CB">
        <w:rPr>
          <w:lang w:val="ru-RU" w:eastAsia="bg-BG"/>
        </w:rPr>
        <w:t xml:space="preserve"> </w:t>
      </w:r>
      <w:proofErr w:type="spellStart"/>
      <w:r w:rsidRPr="00B600CB">
        <w:rPr>
          <w:lang w:val="ru-RU" w:eastAsia="bg-BG"/>
        </w:rPr>
        <w:t>гаранционни</w:t>
      </w:r>
      <w:proofErr w:type="spellEnd"/>
      <w:r w:rsidRPr="00B600CB">
        <w:rPr>
          <w:lang w:val="ru-RU" w:eastAsia="bg-BG"/>
        </w:rPr>
        <w:t xml:space="preserve"> </w:t>
      </w:r>
      <w:proofErr w:type="spellStart"/>
      <w:r w:rsidRPr="00B600CB">
        <w:rPr>
          <w:lang w:val="ru-RU" w:eastAsia="bg-BG"/>
        </w:rPr>
        <w:t>срокове</w:t>
      </w:r>
      <w:proofErr w:type="spellEnd"/>
      <w:r w:rsidRPr="00B600CB">
        <w:rPr>
          <w:lang w:val="ru-RU" w:eastAsia="bg-BG"/>
        </w:rPr>
        <w:t xml:space="preserve"> под </w:t>
      </w:r>
      <w:proofErr w:type="spellStart"/>
      <w:r w:rsidRPr="00B600CB">
        <w:rPr>
          <w:lang w:val="ru-RU" w:eastAsia="bg-BG"/>
        </w:rPr>
        <w:t>предвидените</w:t>
      </w:r>
      <w:proofErr w:type="spellEnd"/>
      <w:r w:rsidRPr="00B600CB">
        <w:rPr>
          <w:lang w:val="ru-RU" w:eastAsia="bg-BG"/>
        </w:rPr>
        <w:t xml:space="preserve"> в </w:t>
      </w:r>
      <w:proofErr w:type="spellStart"/>
      <w:r w:rsidRPr="00B600CB">
        <w:rPr>
          <w:bCs/>
          <w:lang w:val="ru-RU" w:eastAsia="bg-BG"/>
        </w:rPr>
        <w:t>Наредба</w:t>
      </w:r>
      <w:proofErr w:type="spellEnd"/>
      <w:r w:rsidRPr="00B600CB">
        <w:rPr>
          <w:bCs/>
          <w:lang w:val="ru-RU" w:eastAsia="bg-BG"/>
        </w:rPr>
        <w:t xml:space="preserve"> № 2 на </w:t>
      </w:r>
      <w:proofErr w:type="spellStart"/>
      <w:r w:rsidRPr="00B600CB">
        <w:rPr>
          <w:bCs/>
          <w:lang w:val="ru-RU" w:eastAsia="bg-BG"/>
        </w:rPr>
        <w:t>Министъра</w:t>
      </w:r>
      <w:proofErr w:type="spellEnd"/>
      <w:r w:rsidRPr="00B600CB">
        <w:rPr>
          <w:bCs/>
          <w:lang w:val="ru-RU" w:eastAsia="bg-BG"/>
        </w:rPr>
        <w:t xml:space="preserve"> на </w:t>
      </w:r>
      <w:proofErr w:type="spellStart"/>
      <w:r w:rsidRPr="00B600CB">
        <w:rPr>
          <w:bCs/>
          <w:lang w:val="ru-RU" w:eastAsia="bg-BG"/>
        </w:rPr>
        <w:t>регионалното</w:t>
      </w:r>
      <w:proofErr w:type="spellEnd"/>
      <w:r w:rsidRPr="00B600CB">
        <w:rPr>
          <w:bCs/>
          <w:lang w:val="ru-RU" w:eastAsia="bg-BG"/>
        </w:rPr>
        <w:t xml:space="preserve"> развитие и </w:t>
      </w:r>
      <w:proofErr w:type="spellStart"/>
      <w:r w:rsidRPr="00B600CB">
        <w:rPr>
          <w:bCs/>
          <w:lang w:val="ru-RU" w:eastAsia="bg-BG"/>
        </w:rPr>
        <w:t>благоустройството</w:t>
      </w:r>
      <w:proofErr w:type="spellEnd"/>
      <w:r w:rsidRPr="00B600CB">
        <w:rPr>
          <w:bCs/>
          <w:lang w:val="ru-RU" w:eastAsia="bg-BG"/>
        </w:rPr>
        <w:t xml:space="preserve"> от 31.07.2003 г. </w:t>
      </w:r>
      <w:r w:rsidRPr="00B600CB">
        <w:rPr>
          <w:lang w:eastAsia="bg-BG"/>
        </w:rPr>
        <w:t xml:space="preserve">Съгласно Наредба № 2 от 31.07.2003 год. за въвеждане в експлоатация на строежите в Република България и минималните гаранции срокове за изпълнение на строително – монтажни работи, съоръжения и строителни </w:t>
      </w:r>
      <w:r w:rsidRPr="00A91DF1">
        <w:rPr>
          <w:lang w:eastAsia="bg-BG"/>
        </w:rPr>
        <w:t xml:space="preserve">обекти, </w:t>
      </w:r>
      <w:r w:rsidRPr="00A91DF1">
        <w:rPr>
          <w:b/>
          <w:i/>
          <w:lang w:val="ru-RU" w:eastAsia="bg-BG"/>
        </w:rPr>
        <w:t>мин</w:t>
      </w:r>
      <w:proofErr w:type="spellStart"/>
      <w:r w:rsidRPr="00A91DF1">
        <w:rPr>
          <w:b/>
          <w:i/>
          <w:lang w:eastAsia="bg-BG"/>
        </w:rPr>
        <w:t>ималният</w:t>
      </w:r>
      <w:proofErr w:type="spellEnd"/>
      <w:r w:rsidRPr="00A91DF1">
        <w:rPr>
          <w:b/>
          <w:i/>
          <w:lang w:val="ru-RU" w:eastAsia="bg-BG"/>
        </w:rPr>
        <w:t xml:space="preserve"> </w:t>
      </w:r>
      <w:proofErr w:type="spellStart"/>
      <w:r w:rsidRPr="00A91DF1">
        <w:rPr>
          <w:b/>
          <w:i/>
          <w:lang w:val="ru-RU" w:eastAsia="bg-BG"/>
        </w:rPr>
        <w:t>гаранционен</w:t>
      </w:r>
      <w:proofErr w:type="spellEnd"/>
      <w:r w:rsidRPr="00A91DF1">
        <w:rPr>
          <w:b/>
          <w:i/>
          <w:lang w:val="ru-RU" w:eastAsia="bg-BG"/>
        </w:rPr>
        <w:t xml:space="preserve"> срок </w:t>
      </w:r>
      <w:r w:rsidRPr="00A91DF1">
        <w:rPr>
          <w:b/>
          <w:i/>
          <w:lang w:eastAsia="bg-BG"/>
        </w:rPr>
        <w:t>е</w:t>
      </w:r>
      <w:r w:rsidRPr="00A91DF1">
        <w:rPr>
          <w:b/>
          <w:i/>
          <w:lang w:val="ru-RU" w:eastAsia="bg-BG"/>
        </w:rPr>
        <w:t xml:space="preserve"> 5 </w:t>
      </w:r>
      <w:proofErr w:type="spellStart"/>
      <w:r w:rsidRPr="00A91DF1">
        <w:rPr>
          <w:b/>
          <w:i/>
          <w:lang w:val="ru-RU" w:eastAsia="bg-BG"/>
        </w:rPr>
        <w:t>години</w:t>
      </w:r>
      <w:proofErr w:type="spellEnd"/>
      <w:r w:rsidRPr="00A91DF1">
        <w:rPr>
          <w:b/>
          <w:i/>
          <w:lang w:val="ru-RU" w:eastAsia="bg-BG"/>
        </w:rPr>
        <w:t xml:space="preserve"> </w:t>
      </w:r>
      <w:r w:rsidRPr="00A91DF1">
        <w:rPr>
          <w:b/>
          <w:i/>
          <w:lang w:val="en-US" w:eastAsia="bg-BG"/>
        </w:rPr>
        <w:t>(</w:t>
      </w:r>
      <w:r w:rsidRPr="00A91DF1">
        <w:rPr>
          <w:b/>
          <w:i/>
          <w:lang w:eastAsia="bg-BG"/>
        </w:rPr>
        <w:t>60</w:t>
      </w:r>
      <w:r w:rsidRPr="00A91DF1">
        <w:rPr>
          <w:b/>
          <w:i/>
          <w:lang w:val="ru-RU" w:eastAsia="bg-BG"/>
        </w:rPr>
        <w:t xml:space="preserve"> </w:t>
      </w:r>
      <w:proofErr w:type="spellStart"/>
      <w:r w:rsidRPr="00A91DF1">
        <w:rPr>
          <w:b/>
          <w:i/>
          <w:lang w:val="ru-RU" w:eastAsia="bg-BG"/>
        </w:rPr>
        <w:t>месеца</w:t>
      </w:r>
      <w:proofErr w:type="spellEnd"/>
      <w:r w:rsidRPr="00A91DF1">
        <w:rPr>
          <w:b/>
          <w:i/>
          <w:lang w:val="en-US" w:eastAsia="bg-BG"/>
        </w:rPr>
        <w:t>)</w:t>
      </w:r>
      <w:r w:rsidRPr="00A91DF1">
        <w:rPr>
          <w:b/>
          <w:i/>
          <w:lang w:eastAsia="bg-BG"/>
        </w:rPr>
        <w:t>.</w:t>
      </w:r>
    </w:p>
    <w:p w:rsidR="00EB4F9A" w:rsidRPr="00334BED" w:rsidRDefault="00EB4F9A" w:rsidP="00EB4F9A">
      <w:pPr>
        <w:spacing w:after="60"/>
        <w:ind w:right="-82"/>
        <w:jc w:val="both"/>
        <w:rPr>
          <w:b/>
          <w:i/>
          <w:u w:val="single"/>
        </w:rPr>
      </w:pPr>
      <w:r w:rsidRPr="00A91DF1">
        <w:rPr>
          <w:b/>
          <w:i/>
        </w:rPr>
        <w:t>Оценява се гаранционен срок в месеци на изпълнените СМР, н</w:t>
      </w:r>
      <w:r w:rsidRPr="00A91DF1">
        <w:rPr>
          <w:b/>
          <w:i/>
          <w:u w:val="single"/>
        </w:rPr>
        <w:t>о не повече от 120 месеца.</w:t>
      </w:r>
    </w:p>
    <w:p w:rsidR="00B600CB" w:rsidRDefault="00B600CB" w:rsidP="00B600CB">
      <w:pPr>
        <w:snapToGrid w:val="0"/>
        <w:jc w:val="both"/>
        <w:rPr>
          <w:b/>
          <w:i/>
          <w:u w:val="single"/>
        </w:rPr>
      </w:pPr>
    </w:p>
    <w:p w:rsidR="00EB4F9A" w:rsidRPr="00B600CB" w:rsidRDefault="00EB4F9A" w:rsidP="00B600CB">
      <w:pPr>
        <w:snapToGrid w:val="0"/>
        <w:jc w:val="both"/>
        <w:rPr>
          <w:b/>
          <w:i/>
          <w:u w:val="single"/>
        </w:rPr>
      </w:pPr>
    </w:p>
    <w:p w:rsidR="00B600CB" w:rsidRPr="00B600CB" w:rsidRDefault="00B600CB" w:rsidP="00B600CB">
      <w:pPr>
        <w:jc w:val="both"/>
        <w:rPr>
          <w:b/>
          <w:iCs/>
          <w:u w:val="single"/>
        </w:rPr>
      </w:pPr>
      <w:r w:rsidRPr="00B600CB">
        <w:rPr>
          <w:b/>
          <w:iCs/>
          <w:u w:val="single"/>
        </w:rPr>
        <w:t>Т</w:t>
      </w:r>
      <w:r w:rsidR="00EB4F9A">
        <w:rPr>
          <w:b/>
          <w:iCs/>
          <w:u w:val="single"/>
        </w:rPr>
        <w:t>5</w:t>
      </w:r>
      <w:r w:rsidRPr="00B600CB">
        <w:rPr>
          <w:b/>
          <w:iCs/>
          <w:u w:val="single"/>
        </w:rPr>
        <w:t xml:space="preserve"> - Мерки за намаляване на затрудненията при изпълнение на СМР за учениците, персонала и живущите в непосредствена близост до училището</w:t>
      </w:r>
      <w:r w:rsidRPr="00B600CB">
        <w:rPr>
          <w:b/>
          <w:u w:val="single"/>
          <w:lang w:val="en-GB"/>
        </w:rPr>
        <w:t xml:space="preserve"> - </w:t>
      </w:r>
      <w:r w:rsidRPr="00B600CB">
        <w:rPr>
          <w:b/>
          <w:iCs/>
          <w:u w:val="single"/>
        </w:rPr>
        <w:t xml:space="preserve">максимален брой точки </w:t>
      </w:r>
      <w:r w:rsidR="00334BED">
        <w:rPr>
          <w:b/>
          <w:iCs/>
          <w:u w:val="single"/>
        </w:rPr>
        <w:t>3</w:t>
      </w:r>
      <w:r w:rsidRPr="00B600CB">
        <w:rPr>
          <w:b/>
          <w:iCs/>
          <w:u w:val="single"/>
        </w:rPr>
        <w:t>0</w:t>
      </w:r>
    </w:p>
    <w:p w:rsidR="00B600CB" w:rsidRPr="00B600CB" w:rsidRDefault="00B600CB" w:rsidP="00B600CB">
      <w:pPr>
        <w:jc w:val="both"/>
        <w:rPr>
          <w:b/>
          <w:iCs/>
          <w:u w:val="single"/>
        </w:rPr>
      </w:pPr>
    </w:p>
    <w:p w:rsidR="00B600CB" w:rsidRPr="00B600CB" w:rsidRDefault="00B600CB" w:rsidP="00B600CB">
      <w:pPr>
        <w:tabs>
          <w:tab w:val="left" w:pos="993"/>
        </w:tabs>
        <w:jc w:val="both"/>
      </w:pPr>
      <w:r w:rsidRPr="00B600CB">
        <w:t xml:space="preserve">“Мерки за намаляване на затрудненията при изпълнение на СМР за учениците, персонала и живущите в непосредствена близост до училището”  всеки участник следва да анализира аспектите на ежедневието и проявленията на отрицателно влияние на строителния процес върху тях на база предвидените работи в техническите спецификации, конкретните особености и опита на участника при изпълнението на подобни обекти, като определи адекватни, достатъчни и приложими мерки за намаляване на затрудненията по всеки един от идентифицираните от възложителя аспекти, а именно: </w:t>
      </w:r>
    </w:p>
    <w:p w:rsidR="00B600CB" w:rsidRPr="00B600CB" w:rsidRDefault="00B600CB" w:rsidP="00B600CB">
      <w:pPr>
        <w:tabs>
          <w:tab w:val="left" w:pos="993"/>
        </w:tabs>
        <w:jc w:val="both"/>
      </w:pPr>
      <w:r w:rsidRPr="00B600CB">
        <w:t xml:space="preserve">1. физически достъп; </w:t>
      </w:r>
    </w:p>
    <w:p w:rsidR="00B600CB" w:rsidRPr="00B600CB" w:rsidRDefault="00B600CB" w:rsidP="00B600CB">
      <w:pPr>
        <w:tabs>
          <w:tab w:val="left" w:pos="993"/>
        </w:tabs>
        <w:jc w:val="both"/>
      </w:pPr>
      <w:r w:rsidRPr="00B600CB">
        <w:t>2. нарушаване на учебния процес и трудовия процес;</w:t>
      </w:r>
    </w:p>
    <w:p w:rsidR="00B600CB" w:rsidRPr="00B600CB" w:rsidRDefault="00B600CB" w:rsidP="00B600CB">
      <w:pPr>
        <w:tabs>
          <w:tab w:val="left" w:pos="993"/>
        </w:tabs>
        <w:jc w:val="both"/>
      </w:pPr>
      <w:r w:rsidRPr="00B600CB">
        <w:lastRenderedPageBreak/>
        <w:t>Участникът следва да опише и как ще осъществи мониторинг на проявленията на отрицателно влияние на строителния процес върху горепосочените аспекти  по време на изпълнението на договора, както и дейности за контрол върху изпълнението на предложените мерки.</w:t>
      </w:r>
    </w:p>
    <w:p w:rsidR="00B600CB" w:rsidRPr="00B600CB" w:rsidRDefault="00B600CB" w:rsidP="00B600CB">
      <w:pPr>
        <w:tabs>
          <w:tab w:val="left" w:pos="993"/>
        </w:tabs>
        <w:jc w:val="both"/>
      </w:pPr>
    </w:p>
    <w:p w:rsidR="00B600CB" w:rsidRPr="00B600CB" w:rsidRDefault="00B600CB" w:rsidP="00B600CB">
      <w:pPr>
        <w:tabs>
          <w:tab w:val="left" w:pos="993"/>
        </w:tabs>
        <w:jc w:val="both"/>
      </w:pPr>
      <w:r w:rsidRPr="00B600CB">
        <w:rPr>
          <w:b/>
        </w:rPr>
        <w:t xml:space="preserve">Офертите на участниците, които отговарят на изискванията на Възложителя към съдържанието на Приложение </w:t>
      </w:r>
      <w:r w:rsidRPr="00B600CB">
        <w:t>“Мерки за намаляване на затрудненията при изпълнение на СМР за учениците, персонала и живущите в непоср</w:t>
      </w:r>
      <w:r w:rsidR="00AE4E3C">
        <w:t>едствена близост до училището”</w:t>
      </w:r>
      <w:r w:rsidRPr="00B600CB">
        <w:rPr>
          <w:b/>
        </w:rPr>
        <w:t xml:space="preserve">, </w:t>
      </w:r>
      <w:r w:rsidRPr="00B600CB">
        <w:t>се подлагат на сравнителен анализ и се оценяват по следните критерии:</w:t>
      </w:r>
    </w:p>
    <w:p w:rsidR="00B600CB" w:rsidRPr="00B600CB" w:rsidRDefault="00B600CB" w:rsidP="00B600CB">
      <w:pPr>
        <w:tabs>
          <w:tab w:val="left" w:pos="993"/>
        </w:tabs>
        <w:jc w:val="both"/>
        <w:rPr>
          <w:b/>
          <w:bCs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6"/>
        <w:gridCol w:w="1452"/>
        <w:gridCol w:w="3510"/>
      </w:tblGrid>
      <w:tr w:rsidR="00B600CB" w:rsidRPr="00B600CB" w:rsidTr="007F48A2">
        <w:tc>
          <w:tcPr>
            <w:tcW w:w="4536" w:type="dxa"/>
            <w:shd w:val="clear" w:color="auto" w:fill="auto"/>
            <w:vAlign w:val="center"/>
          </w:tcPr>
          <w:p w:rsidR="00B600CB" w:rsidRPr="00B600CB" w:rsidRDefault="00B600CB" w:rsidP="00B600CB">
            <w:pPr>
              <w:tabs>
                <w:tab w:val="left" w:pos="993"/>
              </w:tabs>
              <w:jc w:val="both"/>
              <w:rPr>
                <w:b/>
                <w:bCs/>
              </w:rPr>
            </w:pPr>
            <w:r w:rsidRPr="00B600CB">
              <w:rPr>
                <w:b/>
                <w:bCs/>
              </w:rPr>
              <w:t>Критерии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600CB" w:rsidRPr="00B600CB" w:rsidRDefault="00B600CB" w:rsidP="00B600CB">
            <w:pPr>
              <w:tabs>
                <w:tab w:val="left" w:pos="993"/>
              </w:tabs>
              <w:jc w:val="both"/>
              <w:rPr>
                <w:b/>
                <w:bCs/>
              </w:rPr>
            </w:pPr>
            <w:proofErr w:type="spellStart"/>
            <w:r w:rsidRPr="00B600CB">
              <w:rPr>
                <w:b/>
                <w:bCs/>
              </w:rPr>
              <w:t>Oценка</w:t>
            </w:r>
            <w:proofErr w:type="spellEnd"/>
          </w:p>
          <w:p w:rsidR="00B600CB" w:rsidRPr="00B600CB" w:rsidRDefault="00B600CB" w:rsidP="00B600CB">
            <w:pPr>
              <w:tabs>
                <w:tab w:val="left" w:pos="993"/>
              </w:tabs>
              <w:jc w:val="both"/>
              <w:rPr>
                <w:b/>
                <w:bCs/>
              </w:rPr>
            </w:pPr>
            <w:r w:rsidRPr="00B600CB">
              <w:rPr>
                <w:b/>
                <w:bCs/>
              </w:rPr>
              <w:t>(Точки)</w:t>
            </w:r>
          </w:p>
        </w:tc>
        <w:tc>
          <w:tcPr>
            <w:tcW w:w="3510" w:type="dxa"/>
            <w:shd w:val="clear" w:color="auto" w:fill="auto"/>
          </w:tcPr>
          <w:p w:rsidR="00B600CB" w:rsidRPr="00B600CB" w:rsidRDefault="00B600CB" w:rsidP="00B600CB">
            <w:pPr>
              <w:tabs>
                <w:tab w:val="left" w:pos="993"/>
              </w:tabs>
              <w:jc w:val="both"/>
              <w:rPr>
                <w:b/>
                <w:bCs/>
              </w:rPr>
            </w:pPr>
            <w:r w:rsidRPr="00B600CB">
              <w:rPr>
                <w:b/>
                <w:bCs/>
              </w:rPr>
              <w:t>Мотиви и аргументи на комисията</w:t>
            </w:r>
          </w:p>
        </w:tc>
      </w:tr>
      <w:tr w:rsidR="00B600CB" w:rsidRPr="00B600CB" w:rsidTr="007F48A2">
        <w:tc>
          <w:tcPr>
            <w:tcW w:w="4536" w:type="dxa"/>
            <w:shd w:val="clear" w:color="auto" w:fill="auto"/>
            <w:vAlign w:val="center"/>
          </w:tcPr>
          <w:p w:rsidR="00B600CB" w:rsidRDefault="00B600CB" w:rsidP="00B600CB">
            <w:pPr>
              <w:tabs>
                <w:tab w:val="left" w:pos="993"/>
              </w:tabs>
              <w:jc w:val="both"/>
              <w:rPr>
                <w:i/>
              </w:rPr>
            </w:pPr>
            <w:r w:rsidRPr="00B600CB">
              <w:t xml:space="preserve">- </w:t>
            </w:r>
            <w:r w:rsidRPr="00B600CB">
              <w:rPr>
                <w:i/>
              </w:rPr>
              <w:t>Предвидени са най-малко по една  мярка  за намаляване на затрудненията по всеки един от аспектите, идентифицирани от Възложителя – физически достъп; нарушаване на учебния процес и трудовия процес;. Предложените мерки следва да са адекватни и приложими.</w:t>
            </w:r>
          </w:p>
          <w:p w:rsidR="00930727" w:rsidRDefault="00930727" w:rsidP="00B600CB">
            <w:pPr>
              <w:tabs>
                <w:tab w:val="left" w:pos="993"/>
              </w:tabs>
              <w:jc w:val="both"/>
              <w:rPr>
                <w:i/>
              </w:rPr>
            </w:pPr>
          </w:p>
          <w:p w:rsidR="00930727" w:rsidRPr="00B600CB" w:rsidRDefault="00930727" w:rsidP="00B600CB">
            <w:pPr>
              <w:tabs>
                <w:tab w:val="left" w:pos="993"/>
              </w:tabs>
              <w:jc w:val="both"/>
              <w:rPr>
                <w:i/>
              </w:rPr>
            </w:pPr>
            <w:r w:rsidRPr="00B600CB">
              <w:rPr>
                <w:i/>
              </w:rPr>
              <w:t>- Предвидени са и дейности за контрол на изпълнението на всички предложени мерки, както и дейности за мониторинг на проявленията на отрицателно влияние на строителния процес върху аспектите</w:t>
            </w:r>
            <w:r w:rsidR="009C3E08">
              <w:rPr>
                <w:i/>
                <w:lang w:val="en-US"/>
              </w:rPr>
              <w:t>,</w:t>
            </w:r>
            <w:r w:rsidRPr="00B600CB">
              <w:rPr>
                <w:i/>
              </w:rPr>
              <w:t xml:space="preserve"> идентифицирани от Възложителя по време на изпълнението на договора.</w:t>
            </w:r>
            <w:r w:rsidRPr="00930727">
              <w:rPr>
                <w:i/>
              </w:rPr>
              <w:t xml:space="preserve"> Дейностите или</w:t>
            </w:r>
            <w:r w:rsidR="00BE3A5F">
              <w:rPr>
                <w:i/>
              </w:rPr>
              <w:t xml:space="preserve"> част</w:t>
            </w:r>
            <w:r w:rsidRPr="00930727">
              <w:rPr>
                <w:i/>
              </w:rPr>
              <w:t xml:space="preserve"> от тях </w:t>
            </w:r>
            <w:r w:rsidR="00A87B7D">
              <w:rPr>
                <w:i/>
              </w:rPr>
              <w:t xml:space="preserve">не са </w:t>
            </w:r>
            <w:r w:rsidRPr="00930727">
              <w:rPr>
                <w:i/>
              </w:rPr>
              <w:t>описани</w:t>
            </w:r>
            <w:r w:rsidR="009C3E08">
              <w:rPr>
                <w:i/>
              </w:rPr>
              <w:t xml:space="preserve"> конкр</w:t>
            </w:r>
            <w:r w:rsidR="00A87B7D">
              <w:rPr>
                <w:i/>
              </w:rPr>
              <w:t>етно,</w:t>
            </w:r>
            <w:r w:rsidRPr="00930727">
              <w:rPr>
                <w:i/>
              </w:rPr>
              <w:t xml:space="preserve"> </w:t>
            </w:r>
            <w:r w:rsidR="00A87B7D">
              <w:rPr>
                <w:bCs/>
                <w:i/>
              </w:rPr>
              <w:t>не са съобразени със</w:t>
            </w:r>
            <w:r w:rsidRPr="00930727">
              <w:rPr>
                <w:bCs/>
                <w:i/>
              </w:rPr>
              <w:t xml:space="preserve"> специфичните характеристики и изисквания на обекта. Дейностите по контрол са предвидени </w:t>
            </w:r>
            <w:r>
              <w:rPr>
                <w:bCs/>
                <w:i/>
                <w:iCs/>
              </w:rPr>
              <w:t>да</w:t>
            </w:r>
            <w:r w:rsidRPr="00930727">
              <w:rPr>
                <w:bCs/>
                <w:i/>
                <w:iCs/>
              </w:rPr>
              <w:t xml:space="preserve"> се осъществява</w:t>
            </w:r>
            <w:r>
              <w:rPr>
                <w:bCs/>
                <w:i/>
                <w:iCs/>
              </w:rPr>
              <w:t>т</w:t>
            </w:r>
            <w:r w:rsidRPr="00930727">
              <w:rPr>
                <w:bCs/>
                <w:i/>
                <w:iCs/>
              </w:rPr>
              <w:t xml:space="preserve"> периодично</w:t>
            </w:r>
            <w:r>
              <w:rPr>
                <w:bCs/>
                <w:i/>
                <w:iCs/>
              </w:rPr>
              <w:t>,</w:t>
            </w:r>
            <w:r w:rsidRPr="00930727">
              <w:rPr>
                <w:bCs/>
                <w:i/>
                <w:iCs/>
              </w:rPr>
              <w:t xml:space="preserve"> без точен график</w:t>
            </w:r>
            <w:r w:rsidRPr="00930727">
              <w:rPr>
                <w:bCs/>
                <w:i/>
              </w:rPr>
              <w:t>.</w:t>
            </w:r>
          </w:p>
          <w:p w:rsidR="00B600CB" w:rsidRPr="00B600CB" w:rsidRDefault="00B600CB" w:rsidP="00930727">
            <w:pPr>
              <w:tabs>
                <w:tab w:val="left" w:pos="993"/>
              </w:tabs>
              <w:jc w:val="both"/>
              <w:rPr>
                <w:i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B600CB" w:rsidRPr="00B600CB" w:rsidRDefault="00334BED" w:rsidP="00B600CB">
            <w:pPr>
              <w:tabs>
                <w:tab w:val="left" w:pos="993"/>
              </w:tabs>
              <w:jc w:val="center"/>
            </w:pPr>
            <w:r>
              <w:t>10</w:t>
            </w:r>
          </w:p>
        </w:tc>
        <w:tc>
          <w:tcPr>
            <w:tcW w:w="3510" w:type="dxa"/>
            <w:shd w:val="clear" w:color="auto" w:fill="auto"/>
          </w:tcPr>
          <w:p w:rsidR="00B600CB" w:rsidRPr="00B600CB" w:rsidRDefault="00B600CB" w:rsidP="00B600CB">
            <w:pPr>
              <w:tabs>
                <w:tab w:val="left" w:pos="993"/>
              </w:tabs>
              <w:jc w:val="both"/>
            </w:pPr>
          </w:p>
        </w:tc>
      </w:tr>
      <w:tr w:rsidR="00B600CB" w:rsidRPr="00B600CB" w:rsidTr="007F48A2">
        <w:tc>
          <w:tcPr>
            <w:tcW w:w="4536" w:type="dxa"/>
            <w:shd w:val="clear" w:color="auto" w:fill="auto"/>
            <w:vAlign w:val="center"/>
          </w:tcPr>
          <w:p w:rsidR="00B600CB" w:rsidRPr="00B600CB" w:rsidRDefault="00B600CB" w:rsidP="00B600CB">
            <w:pPr>
              <w:tabs>
                <w:tab w:val="left" w:pos="993"/>
              </w:tabs>
              <w:jc w:val="both"/>
              <w:rPr>
                <w:i/>
              </w:rPr>
            </w:pPr>
            <w:r w:rsidRPr="00B600CB">
              <w:rPr>
                <w:i/>
              </w:rPr>
              <w:t>- Предвидени са по две мерки  за намаляване на затрудненията по всеки един от аспектите, идентифицирани от Възложителя – физически достъп; нарушаване на учебния процес и трудовия процес. Предложените мерки следва да са адекватни и приложими.</w:t>
            </w:r>
          </w:p>
          <w:p w:rsidR="00B600CB" w:rsidRPr="00B600CB" w:rsidRDefault="00B600CB" w:rsidP="00B600CB">
            <w:pPr>
              <w:tabs>
                <w:tab w:val="left" w:pos="993"/>
              </w:tabs>
              <w:jc w:val="both"/>
              <w:rPr>
                <w:i/>
              </w:rPr>
            </w:pPr>
          </w:p>
          <w:p w:rsidR="00B600CB" w:rsidRPr="00B600CB" w:rsidRDefault="00B600CB" w:rsidP="00BE3A5F">
            <w:pPr>
              <w:tabs>
                <w:tab w:val="left" w:pos="993"/>
              </w:tabs>
              <w:jc w:val="both"/>
              <w:rPr>
                <w:i/>
              </w:rPr>
            </w:pPr>
            <w:r w:rsidRPr="00B600CB">
              <w:rPr>
                <w:i/>
              </w:rPr>
              <w:t xml:space="preserve">-Предвидени са дейности за контрол на изпълнението на всички предложени мерки, както и дейности за мониторинг на проявленията на отрицателно влияние на строителния процес върху аспектите идентифицирани от </w:t>
            </w:r>
            <w:r w:rsidRPr="00B600CB">
              <w:rPr>
                <w:i/>
              </w:rPr>
              <w:lastRenderedPageBreak/>
              <w:t>Възложителя по време на изпълнението на договора.</w:t>
            </w:r>
            <w:r w:rsidR="00930727">
              <w:rPr>
                <w:i/>
              </w:rPr>
              <w:t xml:space="preserve"> Дейностите или </w:t>
            </w:r>
            <w:r w:rsidR="00BE3A5F">
              <w:rPr>
                <w:i/>
              </w:rPr>
              <w:t xml:space="preserve">част от </w:t>
            </w:r>
            <w:r w:rsidR="00930727">
              <w:rPr>
                <w:i/>
              </w:rPr>
              <w:t xml:space="preserve">тях са </w:t>
            </w:r>
            <w:r w:rsidR="00930727" w:rsidRPr="00930727">
              <w:rPr>
                <w:i/>
              </w:rPr>
              <w:t>съгласно утвърдената практика за съответ</w:t>
            </w:r>
            <w:r w:rsidR="00930727">
              <w:rPr>
                <w:i/>
              </w:rPr>
              <w:t>ния тип обект</w:t>
            </w:r>
            <w:r w:rsidR="00930727" w:rsidRPr="00930727">
              <w:rPr>
                <w:i/>
              </w:rPr>
              <w:t>,</w:t>
            </w:r>
            <w:r w:rsidR="00BE3A5F">
              <w:rPr>
                <w:i/>
              </w:rPr>
              <w:t xml:space="preserve"> но</w:t>
            </w:r>
            <w:r w:rsidR="00930727" w:rsidRPr="00930727">
              <w:rPr>
                <w:i/>
              </w:rPr>
              <w:t xml:space="preserve"> без да се отчитат</w:t>
            </w:r>
            <w:r w:rsidR="00930727">
              <w:rPr>
                <w:i/>
              </w:rPr>
              <w:t xml:space="preserve"> </w:t>
            </w:r>
            <w:r w:rsidR="00930727" w:rsidRPr="00930727">
              <w:rPr>
                <w:i/>
              </w:rPr>
              <w:t>специфичните характеристики на средата</w:t>
            </w:r>
            <w:r w:rsidR="00930727">
              <w:rPr>
                <w:bCs/>
                <w:i/>
              </w:rPr>
              <w:t xml:space="preserve">. </w:t>
            </w:r>
            <w:r w:rsidR="00930727" w:rsidRPr="00930727">
              <w:rPr>
                <w:bCs/>
                <w:i/>
              </w:rPr>
              <w:t>Дейностите по контрол</w:t>
            </w:r>
            <w:r w:rsidR="00930727">
              <w:rPr>
                <w:bCs/>
                <w:i/>
              </w:rPr>
              <w:t xml:space="preserve"> </w:t>
            </w:r>
            <w:r w:rsidR="00930727" w:rsidRPr="00930727">
              <w:rPr>
                <w:bCs/>
                <w:i/>
              </w:rPr>
              <w:t xml:space="preserve">са предвидени да се осъществяват </w:t>
            </w:r>
            <w:r w:rsidR="00930727">
              <w:rPr>
                <w:bCs/>
                <w:i/>
              </w:rPr>
              <w:t>през определен период от време</w:t>
            </w:r>
            <w:r w:rsidR="00930727" w:rsidRPr="00930727">
              <w:rPr>
                <w:bCs/>
                <w:i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600CB" w:rsidRPr="00B600CB" w:rsidRDefault="00334BED" w:rsidP="00B600CB">
            <w:pPr>
              <w:tabs>
                <w:tab w:val="left" w:pos="993"/>
              </w:tabs>
              <w:jc w:val="center"/>
            </w:pPr>
            <w:r>
              <w:lastRenderedPageBreak/>
              <w:t>2</w:t>
            </w:r>
            <w:r w:rsidR="00B600CB" w:rsidRPr="00B600CB">
              <w:t>0</w:t>
            </w:r>
          </w:p>
        </w:tc>
        <w:tc>
          <w:tcPr>
            <w:tcW w:w="3510" w:type="dxa"/>
            <w:shd w:val="clear" w:color="auto" w:fill="auto"/>
          </w:tcPr>
          <w:p w:rsidR="00B600CB" w:rsidRPr="00B600CB" w:rsidRDefault="00B600CB" w:rsidP="00B600CB">
            <w:pPr>
              <w:tabs>
                <w:tab w:val="left" w:pos="993"/>
              </w:tabs>
              <w:jc w:val="both"/>
            </w:pPr>
          </w:p>
        </w:tc>
      </w:tr>
      <w:tr w:rsidR="00B600CB" w:rsidRPr="00B600CB" w:rsidTr="007F48A2">
        <w:tc>
          <w:tcPr>
            <w:tcW w:w="4536" w:type="dxa"/>
            <w:shd w:val="clear" w:color="auto" w:fill="auto"/>
            <w:vAlign w:val="center"/>
          </w:tcPr>
          <w:p w:rsidR="00B600CB" w:rsidRPr="00B600CB" w:rsidRDefault="00B600CB" w:rsidP="00B600CB">
            <w:pPr>
              <w:tabs>
                <w:tab w:val="left" w:pos="993"/>
              </w:tabs>
              <w:jc w:val="both"/>
              <w:rPr>
                <w:i/>
              </w:rPr>
            </w:pPr>
            <w:r w:rsidRPr="00B600CB">
              <w:rPr>
                <w:i/>
              </w:rPr>
              <w:lastRenderedPageBreak/>
              <w:t>- Предвидени са по три и повече мерки  за намаляване на затрудненията по всеки един от аспектите, идентифицирани от Възложителя – физически достъп; нарушаване на учебния процес и трудовия процес; Предложените мерки следва да са адекватни и приложими.</w:t>
            </w:r>
          </w:p>
          <w:p w:rsidR="00B600CB" w:rsidRDefault="00B600CB" w:rsidP="00B600CB">
            <w:pPr>
              <w:tabs>
                <w:tab w:val="left" w:pos="993"/>
              </w:tabs>
              <w:jc w:val="both"/>
              <w:rPr>
                <w:i/>
              </w:rPr>
            </w:pPr>
          </w:p>
          <w:p w:rsidR="00930727" w:rsidRDefault="00930727" w:rsidP="00B600CB">
            <w:pPr>
              <w:tabs>
                <w:tab w:val="left" w:pos="993"/>
              </w:tabs>
              <w:jc w:val="both"/>
              <w:rPr>
                <w:i/>
              </w:rPr>
            </w:pPr>
            <w:r w:rsidRPr="00B600CB">
              <w:rPr>
                <w:i/>
              </w:rPr>
              <w:t>-Предвидени са дейности за контрол на изпълнението на предложените мерки, както и дейности за мониторинг на проявленията на отрицателно влияние на строителния процес върху аспектите идентифицирани от Възложителя по време на изпълнението на договора.</w:t>
            </w:r>
            <w:r>
              <w:rPr>
                <w:i/>
              </w:rPr>
              <w:t xml:space="preserve"> Дейностите по контрол са предвидени да се осъществяват ежедневно.</w:t>
            </w:r>
          </w:p>
          <w:p w:rsidR="00930727" w:rsidRDefault="00930727" w:rsidP="00B600CB">
            <w:pPr>
              <w:tabs>
                <w:tab w:val="left" w:pos="993"/>
              </w:tabs>
              <w:jc w:val="both"/>
              <w:rPr>
                <w:i/>
              </w:rPr>
            </w:pPr>
          </w:p>
          <w:p w:rsidR="00B600CB" w:rsidRPr="00B600CB" w:rsidRDefault="00B600CB" w:rsidP="00930727">
            <w:pPr>
              <w:tabs>
                <w:tab w:val="left" w:pos="993"/>
              </w:tabs>
              <w:jc w:val="both"/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B600CB" w:rsidRPr="00B600CB" w:rsidRDefault="00334BED" w:rsidP="00B600CB">
            <w:pPr>
              <w:tabs>
                <w:tab w:val="left" w:pos="993"/>
              </w:tabs>
              <w:jc w:val="center"/>
            </w:pPr>
            <w:r>
              <w:t>30</w:t>
            </w:r>
          </w:p>
        </w:tc>
        <w:tc>
          <w:tcPr>
            <w:tcW w:w="3510" w:type="dxa"/>
            <w:shd w:val="clear" w:color="auto" w:fill="auto"/>
          </w:tcPr>
          <w:p w:rsidR="00B600CB" w:rsidRPr="00B600CB" w:rsidRDefault="00B600CB" w:rsidP="00B600CB">
            <w:pPr>
              <w:tabs>
                <w:tab w:val="left" w:pos="993"/>
              </w:tabs>
              <w:jc w:val="both"/>
            </w:pPr>
          </w:p>
        </w:tc>
      </w:tr>
      <w:tr w:rsidR="00B600CB" w:rsidRPr="00B600CB" w:rsidTr="007F48A2">
        <w:tc>
          <w:tcPr>
            <w:tcW w:w="9498" w:type="dxa"/>
            <w:gridSpan w:val="3"/>
            <w:shd w:val="clear" w:color="auto" w:fill="auto"/>
            <w:vAlign w:val="center"/>
          </w:tcPr>
          <w:p w:rsidR="00B600CB" w:rsidRPr="00B600CB" w:rsidRDefault="00B600CB" w:rsidP="00B600CB">
            <w:pPr>
              <w:tabs>
                <w:tab w:val="left" w:pos="993"/>
              </w:tabs>
              <w:jc w:val="both"/>
              <w:rPr>
                <w:b/>
                <w:bCs/>
                <w:i/>
                <w:iCs/>
              </w:rPr>
            </w:pPr>
            <w:r w:rsidRPr="00B600CB">
              <w:rPr>
                <w:b/>
                <w:bCs/>
                <w:i/>
                <w:iCs/>
              </w:rPr>
              <w:t xml:space="preserve">В случай, че Участник не представи предложения относно мерки за намаляване на затрудненията при изпълнение на СМР </w:t>
            </w:r>
            <w:r w:rsidRPr="00B600CB">
              <w:t>за  учениците, персонала и живущите в непосредствена близост до училището</w:t>
            </w:r>
            <w:r w:rsidRPr="00B600CB">
              <w:rPr>
                <w:b/>
                <w:bCs/>
                <w:i/>
                <w:iCs/>
              </w:rPr>
              <w:t xml:space="preserve">, както и не са предвидени </w:t>
            </w:r>
            <w:r w:rsidRPr="00B600CB">
              <w:rPr>
                <w:i/>
              </w:rPr>
              <w:t xml:space="preserve">дейности за контрол на изпълнението на предложените мерки, както и дейности за мониторинг на проявленията на отрицателно влияние на строителния процес върху аспектите идентифицирани от Възложителя по време на изпълнението на договора, както и </w:t>
            </w:r>
            <w:r w:rsidRPr="00B600CB">
              <w:rPr>
                <w:b/>
                <w:bCs/>
                <w:i/>
                <w:iCs/>
              </w:rPr>
              <w:t xml:space="preserve"> предложенията, които не отговарят на техническата спецификация, не са съобразени с действащото законодателство, съществуващите технически изисквания и стандарти и/ или ако липсва този елемент или една или повече от минимално изискуемите характеристики,  същият ще бъде отстранен.</w:t>
            </w:r>
          </w:p>
        </w:tc>
      </w:tr>
    </w:tbl>
    <w:p w:rsidR="00B600CB" w:rsidRPr="00B600CB" w:rsidRDefault="00B600CB" w:rsidP="00B600CB">
      <w:pPr>
        <w:autoSpaceDE w:val="0"/>
        <w:autoSpaceDN w:val="0"/>
        <w:adjustRightInd w:val="0"/>
        <w:ind w:firstLine="708"/>
        <w:jc w:val="both"/>
        <w:rPr>
          <w:iCs/>
        </w:rPr>
      </w:pPr>
    </w:p>
    <w:p w:rsidR="00B600CB" w:rsidRPr="00B600CB" w:rsidRDefault="00B600CB" w:rsidP="00B600CB">
      <w:pPr>
        <w:autoSpaceDE w:val="0"/>
        <w:autoSpaceDN w:val="0"/>
        <w:adjustRightInd w:val="0"/>
        <w:ind w:firstLine="708"/>
        <w:jc w:val="both"/>
        <w:rPr>
          <w:iCs/>
        </w:rPr>
      </w:pPr>
      <w:r w:rsidRPr="00B600CB">
        <w:rPr>
          <w:iCs/>
        </w:rPr>
        <w:t>Офертите на участниците, които отговарят на изискванията на Възложителя към съдържанието на Приложение “Мерки за намаляване на затрудненията при изпълнение на СМР за учениците, персонала и живущите в непосредствена близост до училището”, се подлагат на сравнителен анализ и се оценяват от комисията. В таблицата по-</w:t>
      </w:r>
      <w:r w:rsidR="00334BED">
        <w:rPr>
          <w:iCs/>
        </w:rPr>
        <w:t xml:space="preserve">горе </w:t>
      </w:r>
      <w:r w:rsidRPr="00B600CB">
        <w:rPr>
          <w:iCs/>
        </w:rPr>
        <w:t xml:space="preserve">са дадени пояснения за условията, при които дадена оферта получава оценка съответно </w:t>
      </w:r>
      <w:r w:rsidR="00334BED" w:rsidRPr="00061398">
        <w:rPr>
          <w:iCs/>
        </w:rPr>
        <w:t>10</w:t>
      </w:r>
      <w:r w:rsidRPr="00B600CB">
        <w:rPr>
          <w:iCs/>
        </w:rPr>
        <w:t>,</w:t>
      </w:r>
      <w:r w:rsidR="00334BED" w:rsidRPr="00061398">
        <w:rPr>
          <w:iCs/>
        </w:rPr>
        <w:t xml:space="preserve"> 20</w:t>
      </w:r>
      <w:r w:rsidRPr="00B600CB">
        <w:rPr>
          <w:iCs/>
        </w:rPr>
        <w:t xml:space="preserve"> или </w:t>
      </w:r>
      <w:r w:rsidR="00334BED" w:rsidRPr="00061398">
        <w:rPr>
          <w:iCs/>
        </w:rPr>
        <w:t>30</w:t>
      </w:r>
      <w:r w:rsidRPr="00B600CB">
        <w:rPr>
          <w:iCs/>
        </w:rPr>
        <w:t xml:space="preserve"> точки.</w:t>
      </w:r>
    </w:p>
    <w:p w:rsidR="00B600CB" w:rsidRPr="00B600CB" w:rsidRDefault="00B600CB" w:rsidP="00B600CB">
      <w:pPr>
        <w:autoSpaceDE w:val="0"/>
        <w:autoSpaceDN w:val="0"/>
        <w:adjustRightInd w:val="0"/>
        <w:jc w:val="both"/>
        <w:rPr>
          <w:iCs/>
        </w:rPr>
      </w:pPr>
    </w:p>
    <w:p w:rsidR="00B600CB" w:rsidRPr="00B600CB" w:rsidRDefault="00B600CB" w:rsidP="00B600CB">
      <w:pPr>
        <w:tabs>
          <w:tab w:val="left" w:pos="993"/>
        </w:tabs>
        <w:jc w:val="both"/>
        <w:rPr>
          <w:bCs/>
          <w:i/>
        </w:rPr>
      </w:pPr>
      <w:r w:rsidRPr="00B600CB">
        <w:rPr>
          <w:bCs/>
          <w:i/>
        </w:rPr>
        <w:t>За целите на настоящата методика използваните определения следва да се тълкуват както следва:</w:t>
      </w:r>
    </w:p>
    <w:p w:rsidR="00B600CB" w:rsidRPr="00B600CB" w:rsidRDefault="00B600CB" w:rsidP="00B600CB">
      <w:pPr>
        <w:tabs>
          <w:tab w:val="left" w:pos="993"/>
        </w:tabs>
        <w:jc w:val="both"/>
        <w:rPr>
          <w:bCs/>
          <w:i/>
        </w:rPr>
      </w:pPr>
      <w:r w:rsidRPr="00B600CB">
        <w:rPr>
          <w:bCs/>
          <w:i/>
        </w:rPr>
        <w:lastRenderedPageBreak/>
        <w:t>* „Подробно/Конкретно“ - предложение, което освен че съдържа информация относно изброените от възложителя два показателя "Техническо предложение", не се ограничава единствено до тяхното изброяване, а представя допълнителни поясняващи предложението текстове, свързани с конкретните обхват и съдържание на под-показателите и свързаните с това аспекти, зададени от документацията за възлагане. От предложението недвусмислено е видно, че то е насочено към конкретната поръчка;</w:t>
      </w:r>
    </w:p>
    <w:p w:rsidR="00B600CB" w:rsidRPr="00B600CB" w:rsidRDefault="00EE2030" w:rsidP="00B600CB">
      <w:pPr>
        <w:tabs>
          <w:tab w:val="left" w:pos="993"/>
        </w:tabs>
        <w:jc w:val="both"/>
        <w:rPr>
          <w:bCs/>
          <w:i/>
        </w:rPr>
      </w:pPr>
      <w:r>
        <w:rPr>
          <w:bCs/>
          <w:i/>
        </w:rPr>
        <w:t>**</w:t>
      </w:r>
      <w:r w:rsidR="00B600CB" w:rsidRPr="00B600CB">
        <w:rPr>
          <w:bCs/>
          <w:i/>
        </w:rPr>
        <w:t xml:space="preserve"> „Адекватно/ </w:t>
      </w:r>
      <w:proofErr w:type="spellStart"/>
      <w:r w:rsidR="00B600CB" w:rsidRPr="00B600CB">
        <w:rPr>
          <w:bCs/>
          <w:i/>
        </w:rPr>
        <w:t>относимо</w:t>
      </w:r>
      <w:proofErr w:type="spellEnd"/>
      <w:r w:rsidR="00B600CB" w:rsidRPr="00B600CB">
        <w:rPr>
          <w:bCs/>
          <w:i/>
        </w:rPr>
        <w:t xml:space="preserve">” – предложение, отчитащо спецификата на настоящата обществена поръчка, както и такова, което напълно съответства на конкретния елемент от предмета на поръчката, за който се отнася; </w:t>
      </w:r>
    </w:p>
    <w:p w:rsidR="00B600CB" w:rsidRPr="00B600CB" w:rsidRDefault="00B600CB" w:rsidP="00B600CB">
      <w:pPr>
        <w:autoSpaceDE w:val="0"/>
        <w:autoSpaceDN w:val="0"/>
        <w:adjustRightInd w:val="0"/>
        <w:jc w:val="both"/>
        <w:rPr>
          <w:iCs/>
        </w:rPr>
      </w:pPr>
    </w:p>
    <w:p w:rsidR="00B600CB" w:rsidRPr="00B600CB" w:rsidRDefault="00B600CB" w:rsidP="00B600CB">
      <w:pPr>
        <w:autoSpaceDE w:val="0"/>
        <w:autoSpaceDN w:val="0"/>
        <w:adjustRightInd w:val="0"/>
        <w:jc w:val="both"/>
        <w:rPr>
          <w:highlight w:val="yellow"/>
          <w:lang w:val="en-US"/>
        </w:rPr>
      </w:pPr>
    </w:p>
    <w:p w:rsidR="00B600CB" w:rsidRPr="00B600CB" w:rsidRDefault="00B600CB" w:rsidP="00B600CB">
      <w:pPr>
        <w:jc w:val="both"/>
        <w:rPr>
          <w:b/>
          <w:lang w:val="ru-RU"/>
        </w:rPr>
      </w:pPr>
      <w:r w:rsidRPr="00B600CB">
        <w:rPr>
          <w:b/>
          <w:highlight w:val="lightGray"/>
          <w:lang w:val="ru-RU" w:eastAsia="ko-KR"/>
        </w:rPr>
        <w:t>3</w:t>
      </w:r>
      <w:r w:rsidRPr="00B600CB">
        <w:rPr>
          <w:b/>
          <w:highlight w:val="lightGray"/>
          <w:lang w:val="ru-RU"/>
        </w:rPr>
        <w:t>.2. (</w:t>
      </w:r>
      <w:r w:rsidRPr="00B600CB">
        <w:rPr>
          <w:b/>
          <w:highlight w:val="lightGray"/>
        </w:rPr>
        <w:t>ПЦ</w:t>
      </w:r>
      <w:r w:rsidRPr="00B600CB">
        <w:rPr>
          <w:b/>
          <w:highlight w:val="lightGray"/>
          <w:lang w:val="ru-RU"/>
        </w:rPr>
        <w:t xml:space="preserve">) </w:t>
      </w:r>
      <w:r w:rsidRPr="00B600CB">
        <w:rPr>
          <w:b/>
          <w:highlight w:val="lightGray"/>
        </w:rPr>
        <w:t>Предлагана</w:t>
      </w:r>
      <w:r w:rsidRPr="00B600CB">
        <w:rPr>
          <w:b/>
          <w:highlight w:val="lightGray"/>
          <w:lang w:val="ru-RU"/>
        </w:rPr>
        <w:t xml:space="preserve"> цена </w:t>
      </w:r>
      <w:proofErr w:type="gramStart"/>
      <w:r w:rsidRPr="00B600CB">
        <w:rPr>
          <w:b/>
          <w:highlight w:val="lightGray"/>
          <w:lang w:val="ru-RU"/>
        </w:rPr>
        <w:t>в</w:t>
      </w:r>
      <w:proofErr w:type="gramEnd"/>
      <w:r w:rsidRPr="00B600CB">
        <w:rPr>
          <w:b/>
          <w:highlight w:val="lightGray"/>
          <w:lang w:val="ru-RU"/>
        </w:rPr>
        <w:t xml:space="preserve"> лева</w:t>
      </w:r>
    </w:p>
    <w:p w:rsidR="00B600CB" w:rsidRPr="00B600CB" w:rsidRDefault="00B600CB" w:rsidP="00B600CB">
      <w:pPr>
        <w:jc w:val="both"/>
        <w:rPr>
          <w:b/>
          <w:lang w:val="ru-RU"/>
        </w:rPr>
      </w:pPr>
    </w:p>
    <w:p w:rsidR="00B600CB" w:rsidRPr="00B600CB" w:rsidRDefault="00B600CB" w:rsidP="00B600CB">
      <w:pPr>
        <w:jc w:val="both"/>
        <w:rPr>
          <w:lang w:val="ru-RU"/>
        </w:rPr>
      </w:pPr>
      <w:r w:rsidRPr="00B600CB">
        <w:rPr>
          <w:lang w:val="ru-RU" w:eastAsia="ko-KR"/>
        </w:rPr>
        <w:t>3</w:t>
      </w:r>
      <w:r w:rsidRPr="00B600CB">
        <w:rPr>
          <w:lang w:val="ru-RU"/>
        </w:rPr>
        <w:t xml:space="preserve">.2.1. </w:t>
      </w:r>
      <w:proofErr w:type="spellStart"/>
      <w:proofErr w:type="gramStart"/>
      <w:r w:rsidRPr="00B600CB">
        <w:rPr>
          <w:lang w:val="ru-RU"/>
        </w:rPr>
        <w:t>Оценката</w:t>
      </w:r>
      <w:proofErr w:type="spellEnd"/>
      <w:r w:rsidRPr="00B600CB">
        <w:rPr>
          <w:lang w:val="ru-RU"/>
        </w:rPr>
        <w:t xml:space="preserve"> по </w:t>
      </w:r>
      <w:proofErr w:type="spellStart"/>
      <w:r w:rsidRPr="00B600CB">
        <w:rPr>
          <w:lang w:val="ru-RU"/>
        </w:rPr>
        <w:t>този</w:t>
      </w:r>
      <w:proofErr w:type="spellEnd"/>
      <w:r w:rsidRPr="00B600CB">
        <w:rPr>
          <w:lang w:val="ru-RU"/>
        </w:rPr>
        <w:t xml:space="preserve"> </w:t>
      </w:r>
      <w:proofErr w:type="spellStart"/>
      <w:r w:rsidRPr="00B600CB">
        <w:rPr>
          <w:lang w:val="ru-RU"/>
        </w:rPr>
        <w:t>показател</w:t>
      </w:r>
      <w:proofErr w:type="spellEnd"/>
      <w:r w:rsidRPr="00B600CB">
        <w:rPr>
          <w:lang w:val="ru-RU"/>
        </w:rPr>
        <w:t xml:space="preserve"> се </w:t>
      </w:r>
      <w:proofErr w:type="spellStart"/>
      <w:r w:rsidRPr="00B600CB">
        <w:rPr>
          <w:lang w:val="ru-RU"/>
        </w:rPr>
        <w:t>формира</w:t>
      </w:r>
      <w:proofErr w:type="spellEnd"/>
      <w:r w:rsidRPr="00B600CB">
        <w:rPr>
          <w:lang w:val="ru-RU"/>
        </w:rPr>
        <w:t xml:space="preserve">, </w:t>
      </w:r>
      <w:proofErr w:type="spellStart"/>
      <w:r w:rsidRPr="00B600CB">
        <w:rPr>
          <w:lang w:val="ru-RU"/>
        </w:rPr>
        <w:t>като</w:t>
      </w:r>
      <w:proofErr w:type="spellEnd"/>
      <w:r w:rsidRPr="00B600CB">
        <w:rPr>
          <w:lang w:val="ru-RU"/>
        </w:rPr>
        <w:t xml:space="preserve"> </w:t>
      </w:r>
      <w:proofErr w:type="spellStart"/>
      <w:r w:rsidRPr="00B600CB">
        <w:rPr>
          <w:lang w:val="ru-RU"/>
        </w:rPr>
        <w:t>най-ниската</w:t>
      </w:r>
      <w:proofErr w:type="spellEnd"/>
      <w:r w:rsidRPr="00B600CB">
        <w:rPr>
          <w:lang w:val="ru-RU"/>
        </w:rPr>
        <w:t xml:space="preserve"> предложена цена, без ДДС от участник, </w:t>
      </w:r>
      <w:proofErr w:type="spellStart"/>
      <w:r w:rsidRPr="00B600CB">
        <w:rPr>
          <w:lang w:val="ru-RU"/>
        </w:rPr>
        <w:t>допуснат</w:t>
      </w:r>
      <w:proofErr w:type="spellEnd"/>
      <w:r w:rsidRPr="00B600CB">
        <w:rPr>
          <w:lang w:val="ru-RU"/>
        </w:rPr>
        <w:t xml:space="preserve"> до </w:t>
      </w:r>
      <w:proofErr w:type="spellStart"/>
      <w:r w:rsidRPr="00B600CB">
        <w:rPr>
          <w:lang w:val="ru-RU"/>
        </w:rPr>
        <w:t>оценяване</w:t>
      </w:r>
      <w:proofErr w:type="spellEnd"/>
      <w:r w:rsidRPr="00B600CB">
        <w:rPr>
          <w:lang w:val="ru-RU"/>
        </w:rPr>
        <w:t xml:space="preserve">, се </w:t>
      </w:r>
      <w:proofErr w:type="spellStart"/>
      <w:r w:rsidRPr="00B600CB">
        <w:rPr>
          <w:lang w:val="ru-RU"/>
        </w:rPr>
        <w:t>разделя</w:t>
      </w:r>
      <w:proofErr w:type="spellEnd"/>
      <w:r w:rsidRPr="00B600CB">
        <w:rPr>
          <w:lang w:val="ru-RU"/>
        </w:rPr>
        <w:t xml:space="preserve"> на </w:t>
      </w:r>
      <w:proofErr w:type="spellStart"/>
      <w:r w:rsidRPr="00B600CB">
        <w:rPr>
          <w:lang w:val="ru-RU"/>
        </w:rPr>
        <w:t>цената</w:t>
      </w:r>
      <w:proofErr w:type="spellEnd"/>
      <w:r w:rsidRPr="00B600CB">
        <w:rPr>
          <w:lang w:val="ru-RU"/>
        </w:rPr>
        <w:t xml:space="preserve">, без ДДС, предложена от </w:t>
      </w:r>
      <w:proofErr w:type="spellStart"/>
      <w:r w:rsidRPr="00B600CB">
        <w:rPr>
          <w:lang w:val="ru-RU"/>
        </w:rPr>
        <w:t>съответния</w:t>
      </w:r>
      <w:proofErr w:type="spellEnd"/>
      <w:r w:rsidRPr="00B600CB">
        <w:rPr>
          <w:lang w:val="ru-RU"/>
        </w:rPr>
        <w:t xml:space="preserve"> участник, </w:t>
      </w:r>
      <w:proofErr w:type="spellStart"/>
      <w:r w:rsidRPr="00B600CB">
        <w:rPr>
          <w:lang w:val="ru-RU"/>
        </w:rPr>
        <w:t>който</w:t>
      </w:r>
      <w:proofErr w:type="spellEnd"/>
      <w:r w:rsidRPr="00B600CB">
        <w:rPr>
          <w:lang w:val="ru-RU"/>
        </w:rPr>
        <w:t xml:space="preserve"> се </w:t>
      </w:r>
      <w:proofErr w:type="spellStart"/>
      <w:r w:rsidRPr="00B600CB">
        <w:rPr>
          <w:lang w:val="ru-RU"/>
        </w:rPr>
        <w:t>оценява</w:t>
      </w:r>
      <w:proofErr w:type="spellEnd"/>
      <w:r w:rsidRPr="00B600CB">
        <w:rPr>
          <w:lang w:val="ru-RU"/>
        </w:rPr>
        <w:t xml:space="preserve"> и </w:t>
      </w:r>
      <w:proofErr w:type="spellStart"/>
      <w:r w:rsidRPr="00B600CB">
        <w:rPr>
          <w:lang w:val="ru-RU"/>
        </w:rPr>
        <w:t>резултатът</w:t>
      </w:r>
      <w:proofErr w:type="spellEnd"/>
      <w:r w:rsidRPr="00B600CB">
        <w:rPr>
          <w:lang w:val="ru-RU"/>
        </w:rPr>
        <w:t xml:space="preserve"> се </w:t>
      </w:r>
      <w:proofErr w:type="spellStart"/>
      <w:r w:rsidRPr="00B600CB">
        <w:rPr>
          <w:lang w:val="ru-RU"/>
        </w:rPr>
        <w:t>умножава</w:t>
      </w:r>
      <w:proofErr w:type="spellEnd"/>
      <w:r w:rsidRPr="00B600CB">
        <w:rPr>
          <w:lang w:val="ru-RU"/>
        </w:rPr>
        <w:t xml:space="preserve"> по </w:t>
      </w:r>
      <w:r w:rsidRPr="00B600CB">
        <w:t>30</w:t>
      </w:r>
      <w:r w:rsidRPr="00B600CB">
        <w:rPr>
          <w:lang w:val="ru-RU"/>
        </w:rPr>
        <w:t xml:space="preserve"> (</w:t>
      </w:r>
      <w:r w:rsidRPr="00B600CB">
        <w:t>тридесет</w:t>
      </w:r>
      <w:r w:rsidRPr="00B600CB">
        <w:rPr>
          <w:lang w:val="ru-RU"/>
        </w:rPr>
        <w:t xml:space="preserve"> точки).</w:t>
      </w:r>
      <w:proofErr w:type="gramEnd"/>
    </w:p>
    <w:p w:rsidR="00B600CB" w:rsidRPr="00B600CB" w:rsidRDefault="00B600CB" w:rsidP="00B600CB">
      <w:pPr>
        <w:tabs>
          <w:tab w:val="left" w:pos="284"/>
        </w:tabs>
        <w:jc w:val="center"/>
        <w:rPr>
          <w:lang w:val="fr-FR"/>
        </w:rPr>
      </w:pPr>
      <w:r w:rsidRPr="00B600CB">
        <w:rPr>
          <w:b/>
        </w:rPr>
        <w:t>ПЦ</w:t>
      </w:r>
      <w:r w:rsidRPr="00B600CB">
        <w:rPr>
          <w:b/>
          <w:lang w:val="fr-FR"/>
        </w:rPr>
        <w:t xml:space="preserve"> = (</w:t>
      </w:r>
      <w:r w:rsidRPr="00B600CB">
        <w:rPr>
          <w:b/>
        </w:rPr>
        <w:t>ПЦ</w:t>
      </w:r>
      <w:r w:rsidRPr="00B600CB">
        <w:rPr>
          <w:b/>
          <w:lang w:val="fr-FR"/>
        </w:rPr>
        <w:t xml:space="preserve"> min /</w:t>
      </w:r>
      <w:r w:rsidRPr="00B600CB">
        <w:rPr>
          <w:b/>
        </w:rPr>
        <w:t xml:space="preserve"> ПЦ</w:t>
      </w:r>
      <w:r w:rsidRPr="00B600CB">
        <w:rPr>
          <w:b/>
          <w:lang w:val="fr-FR"/>
        </w:rPr>
        <w:t xml:space="preserve"> n ) *</w:t>
      </w:r>
      <w:r w:rsidRPr="00B600CB">
        <w:rPr>
          <w:b/>
        </w:rPr>
        <w:t>3</w:t>
      </w:r>
      <w:r w:rsidRPr="00B600CB">
        <w:rPr>
          <w:b/>
          <w:lang w:val="fr-FR"/>
        </w:rPr>
        <w:t>0</w:t>
      </w:r>
    </w:p>
    <w:p w:rsidR="00B600CB" w:rsidRPr="00B600CB" w:rsidRDefault="00B600CB" w:rsidP="00B600CB">
      <w:pPr>
        <w:tabs>
          <w:tab w:val="left" w:pos="284"/>
        </w:tabs>
        <w:jc w:val="both"/>
        <w:rPr>
          <w:lang w:val="fr-FR"/>
        </w:rPr>
      </w:pPr>
      <w:proofErr w:type="spellStart"/>
      <w:proofErr w:type="gramStart"/>
      <w:r w:rsidRPr="00B600CB">
        <w:rPr>
          <w:lang w:val="fr-FR"/>
        </w:rPr>
        <w:t>където</w:t>
      </w:r>
      <w:proofErr w:type="spellEnd"/>
      <w:proofErr w:type="gramEnd"/>
      <w:r w:rsidRPr="00B600CB">
        <w:rPr>
          <w:lang w:val="fr-FR"/>
        </w:rPr>
        <w:t>:</w:t>
      </w:r>
    </w:p>
    <w:p w:rsidR="00B600CB" w:rsidRPr="00B600CB" w:rsidRDefault="00B600CB" w:rsidP="00B600CB">
      <w:pPr>
        <w:tabs>
          <w:tab w:val="left" w:pos="284"/>
        </w:tabs>
        <w:jc w:val="both"/>
        <w:rPr>
          <w:lang w:val="fr-FR"/>
        </w:rPr>
      </w:pPr>
      <w:r w:rsidRPr="00B600CB">
        <w:rPr>
          <w:b/>
        </w:rPr>
        <w:t>ПЦ</w:t>
      </w:r>
      <w:r w:rsidRPr="00B600CB">
        <w:rPr>
          <w:b/>
          <w:lang w:val="fr-FR"/>
        </w:rPr>
        <w:t xml:space="preserve"> min – </w:t>
      </w:r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най-ниската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предложена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цена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от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участник</w:t>
      </w:r>
      <w:proofErr w:type="spellEnd"/>
      <w:r w:rsidRPr="00B600CB">
        <w:rPr>
          <w:lang w:val="fr-FR"/>
        </w:rPr>
        <w:t xml:space="preserve">, </w:t>
      </w:r>
      <w:proofErr w:type="spellStart"/>
      <w:r w:rsidRPr="00B600CB">
        <w:rPr>
          <w:lang w:val="fr-FR"/>
        </w:rPr>
        <w:t>допуснат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до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класиране</w:t>
      </w:r>
      <w:proofErr w:type="spellEnd"/>
      <w:r w:rsidRPr="00B600CB">
        <w:rPr>
          <w:lang w:val="fr-FR"/>
        </w:rPr>
        <w:t xml:space="preserve"> в </w:t>
      </w:r>
      <w:proofErr w:type="spellStart"/>
      <w:r w:rsidRPr="00B600CB">
        <w:rPr>
          <w:lang w:val="fr-FR"/>
        </w:rPr>
        <w:t>лева</w:t>
      </w:r>
      <w:proofErr w:type="spellEnd"/>
      <w:r w:rsidRPr="00B600CB">
        <w:rPr>
          <w:lang w:val="fr-FR"/>
        </w:rPr>
        <w:t xml:space="preserve">, </w:t>
      </w:r>
      <w:proofErr w:type="spellStart"/>
      <w:r w:rsidRPr="00B600CB">
        <w:rPr>
          <w:lang w:val="fr-FR"/>
        </w:rPr>
        <w:t>без</w:t>
      </w:r>
      <w:proofErr w:type="spellEnd"/>
      <w:r w:rsidRPr="00B600CB">
        <w:rPr>
          <w:lang w:val="fr-FR"/>
        </w:rPr>
        <w:t xml:space="preserve"> ДДС</w:t>
      </w:r>
    </w:p>
    <w:p w:rsidR="00B600CB" w:rsidRPr="00B600CB" w:rsidRDefault="00B600CB" w:rsidP="00B600CB">
      <w:pPr>
        <w:tabs>
          <w:tab w:val="left" w:pos="284"/>
        </w:tabs>
        <w:jc w:val="both"/>
      </w:pPr>
      <w:r w:rsidRPr="00B600CB">
        <w:rPr>
          <w:b/>
        </w:rPr>
        <w:t>ПЦ</w:t>
      </w:r>
      <w:r w:rsidRPr="00B600CB">
        <w:rPr>
          <w:b/>
          <w:lang w:val="fr-FR"/>
        </w:rPr>
        <w:t xml:space="preserve"> n </w:t>
      </w:r>
      <w:r w:rsidRPr="00B600CB">
        <w:rPr>
          <w:lang w:val="fr-FR"/>
        </w:rPr>
        <w:t xml:space="preserve">- е </w:t>
      </w:r>
      <w:proofErr w:type="spellStart"/>
      <w:r w:rsidRPr="00B600CB">
        <w:rPr>
          <w:lang w:val="fr-FR"/>
        </w:rPr>
        <w:t>цената</w:t>
      </w:r>
      <w:proofErr w:type="spellEnd"/>
      <w:r w:rsidRPr="00B600CB">
        <w:rPr>
          <w:lang w:val="fr-FR"/>
        </w:rPr>
        <w:t xml:space="preserve">, </w:t>
      </w:r>
      <w:proofErr w:type="spellStart"/>
      <w:r w:rsidRPr="00B600CB">
        <w:rPr>
          <w:lang w:val="fr-FR"/>
        </w:rPr>
        <w:t>предложена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от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конкретен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участник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за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изпълнение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на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предмета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на</w:t>
      </w:r>
      <w:proofErr w:type="spellEnd"/>
      <w:r w:rsidRPr="00B600CB">
        <w:rPr>
          <w:lang w:val="fr-FR"/>
        </w:rPr>
        <w:t xml:space="preserve"> </w:t>
      </w:r>
      <w:proofErr w:type="spellStart"/>
      <w:r w:rsidRPr="00B600CB">
        <w:rPr>
          <w:lang w:val="fr-FR"/>
        </w:rPr>
        <w:t>поръчката</w:t>
      </w:r>
      <w:proofErr w:type="spellEnd"/>
      <w:r w:rsidRPr="00B600CB">
        <w:rPr>
          <w:lang w:val="fr-FR"/>
        </w:rPr>
        <w:t xml:space="preserve"> (в </w:t>
      </w:r>
      <w:proofErr w:type="spellStart"/>
      <w:r w:rsidRPr="00B600CB">
        <w:rPr>
          <w:lang w:val="fr-FR"/>
        </w:rPr>
        <w:t>лева</w:t>
      </w:r>
      <w:proofErr w:type="spellEnd"/>
      <w:r w:rsidRPr="00B600CB">
        <w:rPr>
          <w:lang w:val="fr-FR"/>
        </w:rPr>
        <w:t xml:space="preserve">, </w:t>
      </w:r>
      <w:proofErr w:type="spellStart"/>
      <w:r w:rsidRPr="00B600CB">
        <w:rPr>
          <w:lang w:val="fr-FR"/>
        </w:rPr>
        <w:t>без</w:t>
      </w:r>
      <w:proofErr w:type="spellEnd"/>
      <w:r w:rsidRPr="00B600CB">
        <w:rPr>
          <w:lang w:val="fr-FR"/>
        </w:rPr>
        <w:t xml:space="preserve"> ДДС).</w:t>
      </w:r>
    </w:p>
    <w:p w:rsidR="00B600CB" w:rsidRPr="00B600CB" w:rsidRDefault="00B600CB" w:rsidP="00B600CB">
      <w:pPr>
        <w:tabs>
          <w:tab w:val="left" w:pos="284"/>
        </w:tabs>
        <w:jc w:val="both"/>
      </w:pPr>
    </w:p>
    <w:p w:rsidR="00B600CB" w:rsidRPr="00B600CB" w:rsidRDefault="00B600CB" w:rsidP="00B600CB">
      <w:pPr>
        <w:widowControl w:val="0"/>
        <w:autoSpaceDE w:val="0"/>
        <w:autoSpaceDN w:val="0"/>
        <w:adjustRightInd w:val="0"/>
        <w:ind w:firstLine="708"/>
        <w:jc w:val="both"/>
      </w:pPr>
      <w:r w:rsidRPr="00B600CB">
        <w:t>Комисията прилага настоящата методика по отношение на всички допуснати до оценка оферти, без да я променя.</w:t>
      </w:r>
    </w:p>
    <w:p w:rsidR="00BE694D" w:rsidRDefault="00BE694D" w:rsidP="00B600CB">
      <w:pPr>
        <w:jc w:val="both"/>
        <w:rPr>
          <w:lang w:val="en-US"/>
        </w:rPr>
      </w:pPr>
    </w:p>
    <w:p w:rsidR="0022233D" w:rsidRDefault="0022233D" w:rsidP="00B600CB">
      <w:pPr>
        <w:jc w:val="both"/>
        <w:rPr>
          <w:lang w:val="en-US"/>
        </w:rPr>
      </w:pPr>
    </w:p>
    <w:p w:rsidR="0022233D" w:rsidRDefault="0022233D" w:rsidP="00B600CB">
      <w:pPr>
        <w:jc w:val="both"/>
        <w:rPr>
          <w:lang w:val="en-US"/>
        </w:rPr>
      </w:pPr>
    </w:p>
    <w:p w:rsidR="00C4302D" w:rsidRPr="00C4302D" w:rsidRDefault="00C4302D" w:rsidP="00B600CB">
      <w:pPr>
        <w:jc w:val="both"/>
      </w:pPr>
    </w:p>
    <w:sectPr w:rsidR="00C4302D" w:rsidRPr="00C430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124"/>
    <w:rsid w:val="000054A1"/>
    <w:rsid w:val="00061398"/>
    <w:rsid w:val="00066E49"/>
    <w:rsid w:val="000708D7"/>
    <w:rsid w:val="000E4FD9"/>
    <w:rsid w:val="000F32E4"/>
    <w:rsid w:val="0016354C"/>
    <w:rsid w:val="001B332B"/>
    <w:rsid w:val="001E0250"/>
    <w:rsid w:val="0022233D"/>
    <w:rsid w:val="002563DC"/>
    <w:rsid w:val="00257319"/>
    <w:rsid w:val="0029243B"/>
    <w:rsid w:val="00334BED"/>
    <w:rsid w:val="00473E06"/>
    <w:rsid w:val="004A096C"/>
    <w:rsid w:val="00547CD9"/>
    <w:rsid w:val="00552EC5"/>
    <w:rsid w:val="005E684E"/>
    <w:rsid w:val="006C40A2"/>
    <w:rsid w:val="006F76C1"/>
    <w:rsid w:val="007F0181"/>
    <w:rsid w:val="0087564F"/>
    <w:rsid w:val="008A4834"/>
    <w:rsid w:val="008B5806"/>
    <w:rsid w:val="0091048D"/>
    <w:rsid w:val="00930727"/>
    <w:rsid w:val="009460FD"/>
    <w:rsid w:val="009A5408"/>
    <w:rsid w:val="009C3E08"/>
    <w:rsid w:val="00A25B3D"/>
    <w:rsid w:val="00A415EC"/>
    <w:rsid w:val="00A660BC"/>
    <w:rsid w:val="00A87B7D"/>
    <w:rsid w:val="00A91DF1"/>
    <w:rsid w:val="00A94BC5"/>
    <w:rsid w:val="00AE4E3C"/>
    <w:rsid w:val="00B40124"/>
    <w:rsid w:val="00B57947"/>
    <w:rsid w:val="00B600CB"/>
    <w:rsid w:val="00BA1F00"/>
    <w:rsid w:val="00BB3689"/>
    <w:rsid w:val="00BE3A5F"/>
    <w:rsid w:val="00BE694D"/>
    <w:rsid w:val="00C23125"/>
    <w:rsid w:val="00C4302D"/>
    <w:rsid w:val="00C54D77"/>
    <w:rsid w:val="00CF6BAE"/>
    <w:rsid w:val="00D4082C"/>
    <w:rsid w:val="00D953BC"/>
    <w:rsid w:val="00DB0D2A"/>
    <w:rsid w:val="00E1584F"/>
    <w:rsid w:val="00E16841"/>
    <w:rsid w:val="00E512C1"/>
    <w:rsid w:val="00E6341D"/>
    <w:rsid w:val="00EB4F9A"/>
    <w:rsid w:val="00EE2030"/>
    <w:rsid w:val="00F2149E"/>
    <w:rsid w:val="00FB2780"/>
    <w:rsid w:val="00FB5186"/>
    <w:rsid w:val="00FC03BB"/>
    <w:rsid w:val="00FE7278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2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6</Pages>
  <Words>1737</Words>
  <Characters>9901</Characters>
  <Application>Microsoft Office Word</Application>
  <DocSecurity>0</DocSecurity>
  <Lines>82</Lines>
  <Paragraphs>23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 Stoeva</dc:creator>
  <cp:lastModifiedBy>Teodora Tsaneva</cp:lastModifiedBy>
  <cp:revision>53</cp:revision>
  <cp:lastPrinted>2017-01-10T07:40:00Z</cp:lastPrinted>
  <dcterms:created xsi:type="dcterms:W3CDTF">2016-02-03T07:26:00Z</dcterms:created>
  <dcterms:modified xsi:type="dcterms:W3CDTF">2017-04-04T13:28:00Z</dcterms:modified>
</cp:coreProperties>
</file>