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873" w:rsidRPr="00D7030F" w:rsidRDefault="00921873" w:rsidP="00F6379E">
      <w:pPr>
        <w:tabs>
          <w:tab w:val="left" w:pos="993"/>
        </w:tabs>
        <w:spacing w:before="120" w:after="120"/>
        <w:jc w:val="center"/>
        <w:rPr>
          <w:b/>
          <w:bCs/>
        </w:rPr>
      </w:pPr>
      <w:r w:rsidRPr="00D7030F">
        <w:rPr>
          <w:b/>
          <w:bCs/>
        </w:rPr>
        <w:t>ПЪЛНО ОПИСАНИЕ НА ПРЕДМЕТА НА ОБЩЕСТВЕНАТА ПОРЪЧКА И ТЕХНИЧЕСКИ СПЕЦИФИКАЦИИ</w:t>
      </w:r>
    </w:p>
    <w:p w:rsidR="00921873" w:rsidRPr="00D7030F" w:rsidRDefault="00921873" w:rsidP="00F6379E">
      <w:pPr>
        <w:suppressAutoHyphens/>
        <w:snapToGrid w:val="0"/>
        <w:spacing w:after="120"/>
        <w:jc w:val="center"/>
        <w:rPr>
          <w:b/>
          <w:bCs/>
        </w:rPr>
      </w:pPr>
    </w:p>
    <w:p w:rsidR="00921873" w:rsidRPr="00D7030F" w:rsidRDefault="00921873" w:rsidP="00F6379E">
      <w:pPr>
        <w:suppressAutoHyphens/>
        <w:snapToGrid w:val="0"/>
        <w:spacing w:after="120"/>
        <w:jc w:val="center"/>
        <w:rPr>
          <w:b/>
          <w:bCs/>
          <w:i/>
          <w:iCs/>
        </w:rPr>
      </w:pPr>
      <w:r w:rsidRPr="00D7030F">
        <w:rPr>
          <w:b/>
          <w:bCs/>
        </w:rPr>
        <w:t xml:space="preserve">ДОПУСТИМИ РАЗХОДИ </w:t>
      </w:r>
    </w:p>
    <w:p w:rsidR="00921873" w:rsidRPr="00D7030F" w:rsidRDefault="00921873" w:rsidP="00F6379E">
      <w:pPr>
        <w:snapToGrid w:val="0"/>
        <w:spacing w:after="120"/>
        <w:jc w:val="both"/>
      </w:pPr>
      <w:r w:rsidRPr="00D7030F">
        <w:t xml:space="preserve">В рамките на </w:t>
      </w:r>
      <w:r w:rsidR="00FA2F97" w:rsidRPr="00D7030F">
        <w:t>проекта</w:t>
      </w:r>
      <w:r w:rsidRPr="00D7030F">
        <w:t xml:space="preserve"> се включват следните разходи, които изпълнителят ще направи за периода на изпълнение на поръчката:</w:t>
      </w:r>
    </w:p>
    <w:p w:rsidR="00921873" w:rsidRPr="00D7030F" w:rsidRDefault="00921873" w:rsidP="009C2FB2">
      <w:pPr>
        <w:numPr>
          <w:ilvl w:val="0"/>
          <w:numId w:val="24"/>
        </w:numPr>
        <w:autoSpaceDE w:val="0"/>
        <w:autoSpaceDN w:val="0"/>
        <w:adjustRightInd w:val="0"/>
        <w:snapToGrid w:val="0"/>
        <w:spacing w:after="120" w:line="276" w:lineRule="auto"/>
        <w:jc w:val="both"/>
        <w:rPr>
          <w:color w:val="000000"/>
        </w:rPr>
      </w:pPr>
      <w:r w:rsidRPr="00D7030F">
        <w:rPr>
          <w:color w:val="000000"/>
        </w:rPr>
        <w:t xml:space="preserve">разходи за СМР; </w:t>
      </w:r>
    </w:p>
    <w:p w:rsidR="00921873" w:rsidRPr="00D7030F" w:rsidRDefault="00921873" w:rsidP="009C2FB2">
      <w:pPr>
        <w:numPr>
          <w:ilvl w:val="0"/>
          <w:numId w:val="24"/>
        </w:numPr>
        <w:snapToGrid w:val="0"/>
        <w:spacing w:after="120" w:line="276" w:lineRule="auto"/>
        <w:jc w:val="both"/>
        <w:rPr>
          <w:color w:val="000000"/>
        </w:rPr>
      </w:pPr>
      <w:r w:rsidRPr="00D7030F">
        <w:rPr>
          <w:color w:val="000000"/>
        </w:rPr>
        <w:t xml:space="preserve">разходи, свързани със заснемания, технически и/или работни проекти; </w:t>
      </w:r>
    </w:p>
    <w:p w:rsidR="00921873" w:rsidRPr="00D7030F" w:rsidRDefault="00921873" w:rsidP="009C2FB2">
      <w:pPr>
        <w:numPr>
          <w:ilvl w:val="0"/>
          <w:numId w:val="24"/>
        </w:numPr>
        <w:snapToGrid w:val="0"/>
        <w:spacing w:after="120" w:line="276" w:lineRule="auto"/>
        <w:jc w:val="both"/>
        <w:rPr>
          <w:color w:val="000000"/>
        </w:rPr>
      </w:pPr>
      <w:r w:rsidRPr="00D7030F">
        <w:rPr>
          <w:color w:val="000000"/>
        </w:rPr>
        <w:t>разходи за авторски надзор;</w:t>
      </w:r>
    </w:p>
    <w:p w:rsidR="00921873" w:rsidRPr="00D7030F" w:rsidRDefault="00921873" w:rsidP="009C2FB2">
      <w:pPr>
        <w:numPr>
          <w:ilvl w:val="0"/>
          <w:numId w:val="24"/>
        </w:numPr>
        <w:snapToGrid w:val="0"/>
        <w:spacing w:after="120" w:line="276" w:lineRule="auto"/>
        <w:jc w:val="both"/>
        <w:rPr>
          <w:color w:val="000000"/>
        </w:rPr>
      </w:pPr>
      <w:r w:rsidRPr="00D7030F">
        <w:rPr>
          <w:color w:val="000000"/>
        </w:rPr>
        <w:t>разходи, свързани с осигуряването на необходимите разрешителни документи, изискващи се от националното законодателство, включително и свързаните с тях такси, дължими на съответните компетентни орган;</w:t>
      </w:r>
    </w:p>
    <w:p w:rsidR="00921873" w:rsidRPr="00D7030F" w:rsidRDefault="00921873" w:rsidP="009C2FB2">
      <w:pPr>
        <w:numPr>
          <w:ilvl w:val="0"/>
          <w:numId w:val="24"/>
        </w:numPr>
        <w:snapToGrid w:val="0"/>
        <w:spacing w:after="120" w:line="276" w:lineRule="auto"/>
        <w:jc w:val="both"/>
      </w:pPr>
      <w:r w:rsidRPr="00D7030F">
        <w:t>разходи, свързани с въвеждането на обекта в експлоатация.</w:t>
      </w:r>
    </w:p>
    <w:p w:rsidR="00921873" w:rsidRPr="00D7030F" w:rsidRDefault="00FA2F97" w:rsidP="00F6379E">
      <w:pPr>
        <w:autoSpaceDE w:val="0"/>
        <w:autoSpaceDN w:val="0"/>
        <w:adjustRightInd w:val="0"/>
        <w:snapToGrid w:val="0"/>
        <w:spacing w:after="120"/>
        <w:jc w:val="both"/>
        <w:rPr>
          <w:b/>
          <w:bCs/>
        </w:rPr>
      </w:pPr>
      <w:r w:rsidRPr="00D7030F">
        <w:rPr>
          <w:b/>
          <w:bCs/>
        </w:rPr>
        <w:t>Недопустими разходи по сградата</w:t>
      </w:r>
    </w:p>
    <w:p w:rsidR="00921873" w:rsidRPr="00D7030F" w:rsidRDefault="00921873" w:rsidP="009C2FB2">
      <w:pPr>
        <w:numPr>
          <w:ilvl w:val="0"/>
          <w:numId w:val="25"/>
        </w:numPr>
        <w:autoSpaceDE w:val="0"/>
        <w:autoSpaceDN w:val="0"/>
        <w:adjustRightInd w:val="0"/>
        <w:snapToGrid w:val="0"/>
        <w:spacing w:after="120" w:line="276" w:lineRule="auto"/>
        <w:jc w:val="both"/>
        <w:rPr>
          <w:color w:val="000000"/>
        </w:rPr>
      </w:pPr>
      <w:r w:rsidRPr="00D7030F">
        <w:rPr>
          <w:color w:val="000000"/>
        </w:rPr>
        <w:t>Всички разходи извън посочените като допустими.</w:t>
      </w:r>
    </w:p>
    <w:p w:rsidR="00921873" w:rsidRPr="00D7030F" w:rsidRDefault="00921873" w:rsidP="009C2FB2">
      <w:pPr>
        <w:numPr>
          <w:ilvl w:val="0"/>
          <w:numId w:val="25"/>
        </w:numPr>
        <w:autoSpaceDE w:val="0"/>
        <w:autoSpaceDN w:val="0"/>
        <w:adjustRightInd w:val="0"/>
        <w:snapToGrid w:val="0"/>
        <w:spacing w:after="120" w:line="276" w:lineRule="auto"/>
        <w:jc w:val="both"/>
        <w:rPr>
          <w:color w:val="000000"/>
        </w:rPr>
      </w:pPr>
      <w:r w:rsidRPr="00D7030F">
        <w:rPr>
          <w:color w:val="000000"/>
        </w:rPr>
        <w:t>Всички разходи за дейности, които не са предписани в резултат на извършеното енергийно обследване.</w:t>
      </w:r>
    </w:p>
    <w:p w:rsidR="000A368E" w:rsidRPr="00D7030F" w:rsidRDefault="000A368E" w:rsidP="000A368E">
      <w:pPr>
        <w:numPr>
          <w:ilvl w:val="0"/>
          <w:numId w:val="25"/>
        </w:numPr>
        <w:autoSpaceDE w:val="0"/>
        <w:autoSpaceDN w:val="0"/>
        <w:adjustRightInd w:val="0"/>
        <w:snapToGrid w:val="0"/>
        <w:spacing w:after="120" w:line="276" w:lineRule="auto"/>
        <w:jc w:val="both"/>
        <w:rPr>
          <w:color w:val="000000"/>
        </w:rPr>
      </w:pPr>
      <w:r w:rsidRPr="00D7030F">
        <w:rPr>
          <w:color w:val="000000"/>
        </w:rPr>
        <w:t>Всички разходи за дейности, които не са посочени в Техническото задание за проектиране.</w:t>
      </w:r>
    </w:p>
    <w:p w:rsidR="00921873" w:rsidRPr="00D7030F" w:rsidRDefault="00921873" w:rsidP="00F6379E">
      <w:pPr>
        <w:tabs>
          <w:tab w:val="left" w:pos="-600"/>
        </w:tabs>
        <w:ind w:left="-600"/>
      </w:pPr>
    </w:p>
    <w:p w:rsidR="00921873" w:rsidRPr="00D7030F" w:rsidRDefault="00921873" w:rsidP="00F6379E">
      <w:pPr>
        <w:snapToGrid w:val="0"/>
        <w:spacing w:after="120"/>
        <w:jc w:val="both"/>
        <w:rPr>
          <w:b/>
          <w:bCs/>
          <w:lang w:eastAsia="bg-BG"/>
        </w:rPr>
      </w:pPr>
      <w:r w:rsidRPr="00D7030F">
        <w:rPr>
          <w:b/>
          <w:bCs/>
          <w:lang w:eastAsia="bg-BG"/>
        </w:rPr>
        <w:t xml:space="preserve">І. Кратка информация  </w:t>
      </w:r>
    </w:p>
    <w:p w:rsidR="00CF3F99" w:rsidRPr="00D7030F" w:rsidRDefault="00CF3F99" w:rsidP="00D56741">
      <w:pPr>
        <w:autoSpaceDE w:val="0"/>
        <w:autoSpaceDN w:val="0"/>
        <w:ind w:firstLine="480"/>
        <w:jc w:val="both"/>
        <w:rPr>
          <w:b/>
          <w:bCs/>
          <w:lang w:eastAsia="bg-BG"/>
        </w:rPr>
      </w:pPr>
    </w:p>
    <w:p w:rsidR="00B76548" w:rsidRPr="00D7030F" w:rsidRDefault="00B76548" w:rsidP="00B76548">
      <w:pPr>
        <w:widowControl w:val="0"/>
        <w:ind w:right="320"/>
        <w:jc w:val="both"/>
      </w:pPr>
      <w:r w:rsidRPr="00D7030F">
        <w:t xml:space="preserve">ОУ "Св.Св. Кирил и Методий" е едно от най-големите училища в град Габрово и е едно от последните училища, в които не са внедрени ЕСМ според изискванията на ЗЕЕ. Училището обслужва един от най-гъсто населените квартали на града и е едно от най-предпочитаните училища в  града. Към момента в училището се обучават 638 ученика от първи до седми клас, разпределени в 27 паралелки. Персоналът на училището се състои от 72,5 учители и непедагогически персонал. Училището работи на едносменен режим. През следващите няколко години тенденцията е към увеличаване броя на постъпващите ученици, респ. и на учителите. </w:t>
      </w:r>
    </w:p>
    <w:p w:rsidR="00B76548" w:rsidRPr="00D7030F" w:rsidRDefault="00B76548" w:rsidP="00B76548">
      <w:pPr>
        <w:widowControl w:val="0"/>
        <w:ind w:right="320"/>
        <w:jc w:val="both"/>
      </w:pPr>
      <w:r w:rsidRPr="00D7030F">
        <w:t>Сградата на училището е построена през 1970 год. (ЗП 1911 кв.м. и РЗП 7 319 кв.м.)  представлява сложен обем от няколко тела с различна етажност  - едно триетажно тяло, едно четириетажно тяло, едно пететажно тяло, едно етажно тяло – физкултурен салон.  Дворното  място представлява УПИ ІІІ за ЕСПУ, кв. 52 по плана на Габрово, І етап – публична общинска собственост.</w:t>
      </w:r>
    </w:p>
    <w:p w:rsidR="00B76548" w:rsidRPr="00D7030F" w:rsidRDefault="00B76548" w:rsidP="00B76548">
      <w:pPr>
        <w:widowControl w:val="0"/>
        <w:ind w:right="320"/>
        <w:jc w:val="both"/>
      </w:pPr>
      <w:r w:rsidRPr="00D7030F">
        <w:t>През годините в сградата на училището са изпълнявани само частични ремонтни дейности - ремонт на покрива и подмяна на дограма. Състоянието на сградата, както и изискванията на ЗЕЕ налагат предприемане на спешни действия по извършване на основен ремонт и внедряване на енергоспестяващи мерки.  Прилежащата територия (двор и спортни площадки) на училището е в незадоволително състояние.</w:t>
      </w:r>
    </w:p>
    <w:p w:rsidR="00B76548" w:rsidRPr="00D7030F" w:rsidRDefault="00B76548" w:rsidP="00B76548">
      <w:pPr>
        <w:widowControl w:val="0"/>
        <w:ind w:right="320"/>
        <w:jc w:val="both"/>
      </w:pPr>
      <w:r w:rsidRPr="00D7030F">
        <w:t xml:space="preserve">През 2013 г. във връзка с газифицирането на сградата и съобразно изискванията за пожарна безопасност, е изградено ново котелно. В него е монтиран отоплителен котел с газова горелка - мощност </w:t>
      </w:r>
      <w:r w:rsidRPr="00D7030F">
        <w:rPr>
          <w:lang w:val="ru-RU"/>
        </w:rPr>
        <w:t xml:space="preserve">1200 </w:t>
      </w:r>
      <w:r w:rsidRPr="00D7030F">
        <w:rPr>
          <w:lang w:val="en-US"/>
        </w:rPr>
        <w:t>KW</w:t>
      </w:r>
      <w:r w:rsidRPr="00D7030F">
        <w:t xml:space="preserve">. Съществуващото котелно на течно гориво е запазено като алтернативен вариант. То е разположено в сутерена на 5-етажния корпус. В него се </w:t>
      </w:r>
      <w:r w:rsidRPr="00D7030F">
        <w:lastRenderedPageBreak/>
        <w:t>намират и разпределителните колектори за клоновете на вътрешната отоплителна инсталация. Същите са подвързани чрез монтирана под тавана на сутерена на този корпус разпределителна линия (подаваща и връщаща) към новия отоплителен котел. Основният източник на топлоносител е котелното на природен газ.</w:t>
      </w:r>
    </w:p>
    <w:p w:rsidR="00B76548" w:rsidRPr="00D7030F" w:rsidRDefault="00B76548" w:rsidP="00B76548">
      <w:pPr>
        <w:widowControl w:val="0"/>
        <w:ind w:right="320"/>
        <w:jc w:val="both"/>
      </w:pPr>
      <w:r w:rsidRPr="00D7030F">
        <w:t>Вътрешната отоплителна инсталация (ВОИ) е оразмерена за  топлоносител гореща вода с параметри 90</w:t>
      </w:r>
      <w:r w:rsidRPr="00D7030F">
        <w:rPr>
          <w:vertAlign w:val="superscript"/>
        </w:rPr>
        <w:t>о</w:t>
      </w:r>
      <w:r w:rsidRPr="00D7030F">
        <w:t>/70</w:t>
      </w:r>
      <w:r w:rsidRPr="00D7030F">
        <w:rPr>
          <w:vertAlign w:val="superscript"/>
        </w:rPr>
        <w:t>о</w:t>
      </w:r>
      <w:r w:rsidRPr="00D7030F">
        <w:t>С. Отоплителните тела са 3 типа – чугунени радиатори, панелни радиатори и оребрени тръби. Тръбната мрежа е изпълнена от стоманени тръби. В годините са правени много ремонти по нея, довели до промяна на схемите на монтаж и затрудняващи ревизията, което налага основното й подменяне в планирания цялостен ремонт на отоплителната система. В съществуващото котелно има достатъчно пространство, за да се запази топлообменната станция с нови разпределителни колектори, на мястото на съществуващите. Там има и необходимото ел.захранване. Новите разпределителни колектори на ВОИ е удачно да бъдат подвързани към отделна група подаващ и връщащ колектори, свързани с отоплителните котли.</w:t>
      </w:r>
    </w:p>
    <w:p w:rsidR="00B76548" w:rsidRPr="00D7030F" w:rsidRDefault="00B76548" w:rsidP="00B76548">
      <w:pPr>
        <w:widowControl w:val="0"/>
        <w:ind w:right="320"/>
        <w:jc w:val="both"/>
      </w:pPr>
      <w:r w:rsidRPr="00D7030F">
        <w:t>В сутерена на 3-етажния корпус се намира кухненски блок и столова. Вентилационната инсталация за тях е неефективна и това налага да се подмени, като бъдат заложени съвременни енергийно-ефективни съоръжения.</w:t>
      </w:r>
    </w:p>
    <w:p w:rsidR="00B76548" w:rsidRPr="00D7030F" w:rsidRDefault="00B76548" w:rsidP="00B76548">
      <w:pPr>
        <w:widowControl w:val="0"/>
        <w:ind w:right="320"/>
        <w:jc w:val="both"/>
      </w:pPr>
      <w:r w:rsidRPr="00D7030F">
        <w:t>Няма изградена система за централно битово горещо водоснабдяване (БГВ). Да се предвиди използване на възобновяеми източници на енергия (ВЕИ) – слънчеви колектори</w:t>
      </w:r>
      <w:r w:rsidRPr="00D7030F">
        <w:rPr>
          <w:lang w:val="en-US"/>
        </w:rPr>
        <w:t>.</w:t>
      </w:r>
      <w:r w:rsidRPr="00D7030F">
        <w:t xml:space="preserve"> Предвид конфигурацията на сградата като цяло, </w:t>
      </w:r>
      <w:r w:rsidRPr="00D7030F">
        <w:rPr>
          <w:lang w:val="en-US"/>
        </w:rPr>
        <w:t xml:space="preserve">e </w:t>
      </w:r>
      <w:r w:rsidRPr="00D7030F">
        <w:t>целесъобразно да се изградят 2 основни системи – за санитарните възли към корпуса на физкултурния салон и към спомагателните помещения на кухненския блок, като се предвиди защита срещу прегряване</w:t>
      </w:r>
      <w:r w:rsidRPr="00D7030F">
        <w:rPr>
          <w:lang w:val="en-US"/>
        </w:rPr>
        <w:t xml:space="preserve">. </w:t>
      </w:r>
      <w:r w:rsidR="001F3E8E" w:rsidRPr="00D7030F">
        <w:t>И</w:t>
      </w:r>
      <w:r w:rsidRPr="00D7030F">
        <w:t xml:space="preserve">зготвено </w:t>
      </w:r>
      <w:r w:rsidR="001F3E8E" w:rsidRPr="00D7030F">
        <w:t xml:space="preserve"> е </w:t>
      </w:r>
      <w:r w:rsidRPr="00D7030F">
        <w:t>обследване за енергийна ефективност на сградата. То показва, че при съществуващото състояние на сградата специфичният разход на енергия отговаря на енергиен клас „</w:t>
      </w:r>
      <w:r w:rsidRPr="00D7030F">
        <w:rPr>
          <w:lang w:val="en-US"/>
        </w:rPr>
        <w:t>D</w:t>
      </w:r>
      <w:r w:rsidRPr="00D7030F">
        <w:t>".</w:t>
      </w:r>
    </w:p>
    <w:p w:rsidR="00A60B58" w:rsidRPr="00D7030F" w:rsidRDefault="00A60B58" w:rsidP="00340358">
      <w:pPr>
        <w:widowControl w:val="0"/>
        <w:ind w:right="320"/>
        <w:jc w:val="both"/>
        <w:rPr>
          <w:b/>
          <w:bCs/>
        </w:rPr>
      </w:pPr>
    </w:p>
    <w:p w:rsidR="00340358" w:rsidRPr="00D7030F" w:rsidRDefault="00340358" w:rsidP="00340358">
      <w:pPr>
        <w:widowControl w:val="0"/>
        <w:ind w:right="320"/>
        <w:jc w:val="both"/>
        <w:rPr>
          <w:b/>
          <w:bCs/>
        </w:rPr>
      </w:pPr>
      <w:r w:rsidRPr="00D7030F">
        <w:rPr>
          <w:b/>
          <w:bCs/>
        </w:rPr>
        <w:t>ІІ. ВИДОВЕ ДЕЙНОСТИ</w:t>
      </w:r>
    </w:p>
    <w:p w:rsidR="00340358" w:rsidRPr="00D7030F" w:rsidRDefault="00340358" w:rsidP="00340358">
      <w:pPr>
        <w:widowControl w:val="0"/>
        <w:ind w:right="320"/>
        <w:jc w:val="center"/>
        <w:rPr>
          <w:b/>
          <w:bCs/>
        </w:rPr>
      </w:pPr>
    </w:p>
    <w:p w:rsidR="00340358" w:rsidRPr="00D7030F" w:rsidRDefault="00340358" w:rsidP="00340358">
      <w:pPr>
        <w:numPr>
          <w:ilvl w:val="0"/>
          <w:numId w:val="18"/>
        </w:numPr>
        <w:suppressAutoHyphens/>
        <w:snapToGrid w:val="0"/>
        <w:spacing w:after="200" w:line="276" w:lineRule="auto"/>
        <w:jc w:val="both"/>
        <w:rPr>
          <w:b/>
          <w:bCs/>
        </w:rPr>
      </w:pPr>
      <w:r w:rsidRPr="00D7030F">
        <w:rPr>
          <w:b/>
          <w:bCs/>
        </w:rPr>
        <w:t xml:space="preserve">Разработване на работен проект с всички необходими детайли за нуждите на обновяването. </w:t>
      </w:r>
    </w:p>
    <w:p w:rsidR="00340358" w:rsidRPr="00D7030F" w:rsidRDefault="00340358" w:rsidP="00340358">
      <w:pPr>
        <w:snapToGrid w:val="0"/>
        <w:ind w:firstLine="567"/>
        <w:jc w:val="both"/>
      </w:pPr>
      <w:r w:rsidRPr="00D7030F">
        <w:t>Изготвянето на работния п</w:t>
      </w:r>
      <w:r w:rsidR="00013859" w:rsidRPr="00D7030F">
        <w:t xml:space="preserve">роект </w:t>
      </w:r>
      <w:r w:rsidRPr="00D7030F">
        <w:t xml:space="preserve"> се извършва  от правоспособни проектанти.</w:t>
      </w:r>
    </w:p>
    <w:p w:rsidR="00340358" w:rsidRPr="00D7030F" w:rsidRDefault="00340358" w:rsidP="00340358">
      <w:pPr>
        <w:autoSpaceDE w:val="0"/>
        <w:autoSpaceDN w:val="0"/>
        <w:adjustRightInd w:val="0"/>
        <w:snapToGrid w:val="0"/>
        <w:ind w:firstLine="567"/>
        <w:jc w:val="both"/>
        <w:rPr>
          <w:lang w:eastAsia="bg-BG"/>
        </w:rPr>
      </w:pPr>
      <w:r w:rsidRPr="00D7030F">
        <w:t>Работните про</w:t>
      </w:r>
      <w:r w:rsidR="005F5EC1" w:rsidRPr="00D7030F">
        <w:t xml:space="preserve">екти </w:t>
      </w:r>
      <w:r w:rsidRPr="00D7030F">
        <w:t xml:space="preserve">следва да бъдат изготвени съгласно ЗУТ, </w:t>
      </w:r>
      <w:r w:rsidRPr="00D7030F">
        <w:rPr>
          <w:lang w:eastAsia="bg-BG"/>
        </w:rPr>
        <w:t>Наредба № 4 от 2001 г. посл. изм. 2015</w:t>
      </w:r>
      <w:r w:rsidR="00CD5E8C" w:rsidRPr="00D7030F">
        <w:rPr>
          <w:lang w:eastAsia="bg-BG"/>
        </w:rPr>
        <w:t xml:space="preserve"> </w:t>
      </w:r>
      <w:r w:rsidRPr="00D7030F">
        <w:rPr>
          <w:lang w:eastAsia="bg-BG"/>
        </w:rPr>
        <w:t>г. за обхвата и съдържанието на инвестиционните проекти и друга свързана подзаконова нормативна уредба по приложимите част</w:t>
      </w:r>
      <w:r w:rsidR="00850B80" w:rsidRPr="00D7030F">
        <w:rPr>
          <w:lang w:eastAsia="bg-BG"/>
        </w:rPr>
        <w:t>и</w:t>
      </w:r>
      <w:r w:rsidRPr="00D7030F">
        <w:rPr>
          <w:lang w:eastAsia="bg-BG"/>
        </w:rPr>
        <w:t xml:space="preserve">. </w:t>
      </w:r>
      <w:r w:rsidRPr="00D7030F">
        <w:t>Проектите следва да бъдат придружени с подробни количеств</w:t>
      </w:r>
      <w:r w:rsidR="00C2552C" w:rsidRPr="00D7030F">
        <w:t xml:space="preserve">ени </w:t>
      </w:r>
      <w:r w:rsidRPr="00D7030F">
        <w:t>сметки по приложимите части.</w:t>
      </w:r>
    </w:p>
    <w:p w:rsidR="00340358" w:rsidRPr="00D7030F" w:rsidRDefault="00340358" w:rsidP="00340358">
      <w:pPr>
        <w:autoSpaceDE w:val="0"/>
        <w:autoSpaceDN w:val="0"/>
        <w:adjustRightInd w:val="0"/>
        <w:snapToGrid w:val="0"/>
        <w:ind w:firstLine="567"/>
        <w:jc w:val="both"/>
        <w:rPr>
          <w:b/>
          <w:bCs/>
          <w:lang w:eastAsia="bg-BG"/>
        </w:rPr>
      </w:pPr>
      <w:r w:rsidRPr="00D7030F">
        <w:rPr>
          <w:lang w:eastAsia="bg-BG"/>
        </w:rPr>
        <w:t>Работният проект следва да бъде надлежно съгласуван с всички експлоатационни дружества и други съгласувателни органи и одобрен по реда на ЗУТ, като съгласуването с органите различни от Община Габрово (РСПАБ и др. при необходимост)  е задължение на изпълнителя.</w:t>
      </w:r>
    </w:p>
    <w:p w:rsidR="00340358" w:rsidRPr="00D7030F" w:rsidRDefault="00340358" w:rsidP="00340358">
      <w:pPr>
        <w:snapToGrid w:val="0"/>
        <w:ind w:firstLine="567"/>
        <w:jc w:val="both"/>
      </w:pPr>
      <w:r w:rsidRPr="00D7030F">
        <w:rPr>
          <w:lang w:eastAsia="bg-BG"/>
        </w:rPr>
        <w:t>В обяснителните записки проектантите следва подробно да опишат необходимите изходни данни, дейности, технико-икономически показатели, спецификация на предвидените за влагане строителни продукти (материали, изделия, комплекти и системи) с технически изисквания към тях в съответствие с действащи норми и стандарти и технология на изпълнение, количествени и стойностни сметки. Работните проекти се изработват в обхват и съдържание съгласно изискванията на Наредба № 4 от 2001 г. за обхвата и съдържанието на инвестицио</w:t>
      </w:r>
      <w:r w:rsidR="00C2552C" w:rsidRPr="00D7030F">
        <w:rPr>
          <w:lang w:eastAsia="bg-BG"/>
        </w:rPr>
        <w:t>нните проекти посл. изм. 2015 г.</w:t>
      </w:r>
    </w:p>
    <w:p w:rsidR="00340358" w:rsidRPr="00D7030F" w:rsidRDefault="00340358" w:rsidP="00340358">
      <w:pPr>
        <w:widowControl w:val="0"/>
        <w:ind w:left="20" w:right="320" w:firstLine="700"/>
        <w:jc w:val="both"/>
        <w:rPr>
          <w:b/>
          <w:bCs/>
        </w:rPr>
      </w:pPr>
      <w:r w:rsidRPr="00D7030F">
        <w:rPr>
          <w:b/>
          <w:bCs/>
        </w:rPr>
        <w:t xml:space="preserve">При изготвяне на проектна документация, екипът за </w:t>
      </w:r>
      <w:r w:rsidRPr="00D7030F">
        <w:rPr>
          <w:b/>
          <w:bCs/>
          <w:color w:val="000000"/>
        </w:rPr>
        <w:t>разработване</w:t>
      </w:r>
      <w:r w:rsidRPr="00D7030F">
        <w:rPr>
          <w:b/>
          <w:bCs/>
        </w:rPr>
        <w:t xml:space="preserve"> на инвестиционен проект ще ползва настоящата техническа спецификация, </w:t>
      </w:r>
      <w:r w:rsidR="005A3844" w:rsidRPr="00D7030F">
        <w:rPr>
          <w:b/>
          <w:bCs/>
        </w:rPr>
        <w:t xml:space="preserve">Техническото задание за проектиране, </w:t>
      </w:r>
      <w:r w:rsidRPr="00D7030F">
        <w:rPr>
          <w:b/>
          <w:bCs/>
        </w:rPr>
        <w:t>както и изго</w:t>
      </w:r>
      <w:r w:rsidR="00A943ED" w:rsidRPr="00D7030F">
        <w:rPr>
          <w:b/>
          <w:bCs/>
        </w:rPr>
        <w:t>твеното за сградата</w:t>
      </w:r>
      <w:r w:rsidRPr="00D7030F">
        <w:rPr>
          <w:b/>
          <w:bCs/>
        </w:rPr>
        <w:t xml:space="preserve"> енергийно обследване. Изпълнителят следва да разработи работен проект с необходимит</w:t>
      </w:r>
      <w:r w:rsidR="008F0FBA" w:rsidRPr="00D7030F">
        <w:rPr>
          <w:b/>
          <w:bCs/>
        </w:rPr>
        <w:t xml:space="preserve">е работни детайли за </w:t>
      </w:r>
      <w:r w:rsidRPr="00D7030F">
        <w:rPr>
          <w:b/>
          <w:bCs/>
        </w:rPr>
        <w:t xml:space="preserve"> сграда</w:t>
      </w:r>
      <w:r w:rsidR="008F0FBA" w:rsidRPr="00D7030F">
        <w:rPr>
          <w:b/>
          <w:bCs/>
        </w:rPr>
        <w:t>та</w:t>
      </w:r>
      <w:r w:rsidRPr="00D7030F">
        <w:rPr>
          <w:b/>
          <w:bCs/>
        </w:rPr>
        <w:t xml:space="preserve"> съгласно:</w:t>
      </w:r>
    </w:p>
    <w:p w:rsidR="00340358" w:rsidRPr="00D7030F" w:rsidRDefault="00267F3A" w:rsidP="00340358">
      <w:pPr>
        <w:widowControl w:val="0"/>
        <w:ind w:left="20" w:right="320" w:firstLine="700"/>
        <w:jc w:val="both"/>
        <w:rPr>
          <w:b/>
          <w:bCs/>
        </w:rPr>
      </w:pPr>
      <w:r w:rsidRPr="00D7030F">
        <w:rPr>
          <w:b/>
          <w:bCs/>
        </w:rPr>
        <w:lastRenderedPageBreak/>
        <w:t>1. И</w:t>
      </w:r>
      <w:r w:rsidR="00340358" w:rsidRPr="00D7030F">
        <w:rPr>
          <w:b/>
          <w:bCs/>
        </w:rPr>
        <w:t>зискванията на настоящите технически спецификации;</w:t>
      </w:r>
    </w:p>
    <w:p w:rsidR="00340358" w:rsidRPr="00D7030F" w:rsidRDefault="00340358" w:rsidP="00340358">
      <w:pPr>
        <w:widowControl w:val="0"/>
        <w:ind w:left="20" w:right="320" w:firstLine="700"/>
        <w:jc w:val="both"/>
        <w:rPr>
          <w:b/>
          <w:bCs/>
        </w:rPr>
      </w:pPr>
      <w:r w:rsidRPr="00D7030F">
        <w:rPr>
          <w:b/>
          <w:bCs/>
        </w:rPr>
        <w:t xml:space="preserve">2. </w:t>
      </w:r>
      <w:r w:rsidR="008F0FBA" w:rsidRPr="00D7030F">
        <w:rPr>
          <w:b/>
          <w:bCs/>
        </w:rPr>
        <w:t xml:space="preserve"> Техническото задание</w:t>
      </w:r>
      <w:r w:rsidRPr="00D7030F">
        <w:rPr>
          <w:b/>
          <w:bCs/>
        </w:rPr>
        <w:t>;</w:t>
      </w:r>
    </w:p>
    <w:p w:rsidR="00340358" w:rsidRPr="00D7030F" w:rsidRDefault="0002180D" w:rsidP="00340358">
      <w:pPr>
        <w:widowControl w:val="0"/>
        <w:ind w:left="20" w:right="320" w:firstLine="700"/>
        <w:jc w:val="both"/>
        <w:rPr>
          <w:b/>
          <w:bCs/>
        </w:rPr>
      </w:pPr>
      <w:r w:rsidRPr="00D7030F">
        <w:rPr>
          <w:b/>
          <w:bCs/>
        </w:rPr>
        <w:t>3. Е</w:t>
      </w:r>
      <w:r w:rsidR="00340358" w:rsidRPr="00D7030F">
        <w:rPr>
          <w:b/>
          <w:bCs/>
        </w:rPr>
        <w:t>нергоспестяващите мерки, предписани в доклада от обследването за енергийна ефективност;</w:t>
      </w:r>
    </w:p>
    <w:p w:rsidR="00340358" w:rsidRPr="00D7030F" w:rsidRDefault="00340358" w:rsidP="00340358">
      <w:pPr>
        <w:widowControl w:val="0"/>
        <w:tabs>
          <w:tab w:val="left" w:pos="1485"/>
        </w:tabs>
        <w:ind w:firstLine="567"/>
        <w:rPr>
          <w:b/>
          <w:bCs/>
          <w:color w:val="000000"/>
          <w:shd w:val="clear" w:color="auto" w:fill="FFFFFF"/>
          <w:lang w:val="en-US"/>
        </w:rPr>
      </w:pPr>
    </w:p>
    <w:p w:rsidR="00FD2E82" w:rsidRPr="00D7030F" w:rsidRDefault="00340358" w:rsidP="00834CB1">
      <w:pPr>
        <w:widowControl w:val="0"/>
        <w:tabs>
          <w:tab w:val="left" w:pos="1485"/>
        </w:tabs>
        <w:ind w:firstLine="567"/>
        <w:rPr>
          <w:b/>
          <w:bCs/>
          <w:color w:val="000000"/>
          <w:shd w:val="clear" w:color="auto" w:fill="FFFFFF"/>
        </w:rPr>
      </w:pPr>
      <w:r w:rsidRPr="00D7030F">
        <w:rPr>
          <w:b/>
          <w:bCs/>
          <w:color w:val="000000"/>
          <w:shd w:val="clear" w:color="auto" w:fill="FFFFFF"/>
        </w:rPr>
        <w:t>ОБХВАТ НА ПРОЕКТА:</w:t>
      </w:r>
    </w:p>
    <w:p w:rsidR="00FD2E82" w:rsidRPr="00D7030F" w:rsidRDefault="00FD2E82" w:rsidP="00FD2E82">
      <w:pPr>
        <w:widowControl w:val="0"/>
        <w:tabs>
          <w:tab w:val="left" w:pos="1485"/>
          <w:tab w:val="center" w:pos="6442"/>
          <w:tab w:val="center" w:pos="6742"/>
          <w:tab w:val="right" w:pos="7102"/>
          <w:tab w:val="center" w:pos="7548"/>
          <w:tab w:val="right" w:pos="8178"/>
          <w:tab w:val="left" w:pos="8352"/>
        </w:tabs>
        <w:ind w:left="20" w:right="40" w:firstLine="547"/>
        <w:jc w:val="both"/>
        <w:rPr>
          <w:color w:val="000000"/>
          <w:shd w:val="clear" w:color="auto" w:fill="FFFFFF"/>
        </w:rPr>
      </w:pPr>
      <w:r w:rsidRPr="00D7030F">
        <w:rPr>
          <w:color w:val="000000"/>
          <w:shd w:val="clear" w:color="auto" w:fill="FFFFFF"/>
        </w:rPr>
        <w:t>В разработката попадат:</w:t>
      </w:r>
    </w:p>
    <w:p w:rsidR="00FD2E82" w:rsidRPr="00D7030F" w:rsidRDefault="00FD2E82" w:rsidP="00FD2E82">
      <w:pPr>
        <w:widowControl w:val="0"/>
        <w:tabs>
          <w:tab w:val="left" w:pos="1485"/>
          <w:tab w:val="center" w:pos="6442"/>
          <w:tab w:val="center" w:pos="6742"/>
          <w:tab w:val="right" w:pos="7102"/>
          <w:tab w:val="center" w:pos="7548"/>
          <w:tab w:val="right" w:pos="8178"/>
          <w:tab w:val="left" w:pos="8352"/>
        </w:tabs>
        <w:ind w:left="20" w:right="40" w:firstLine="547"/>
        <w:jc w:val="both"/>
        <w:rPr>
          <w:color w:val="000000"/>
          <w:shd w:val="clear" w:color="auto" w:fill="FFFFFF"/>
        </w:rPr>
      </w:pPr>
      <w:r w:rsidRPr="00D7030F">
        <w:rPr>
          <w:color w:val="000000"/>
          <w:shd w:val="clear" w:color="auto" w:fill="FFFFFF"/>
        </w:rPr>
        <w:t>•Цялата сграда на училището;</w:t>
      </w:r>
    </w:p>
    <w:p w:rsidR="00FD2E82" w:rsidRPr="00D7030F" w:rsidRDefault="00FD2E82" w:rsidP="00FD2E82">
      <w:pPr>
        <w:widowControl w:val="0"/>
        <w:tabs>
          <w:tab w:val="left" w:pos="1485"/>
          <w:tab w:val="center" w:pos="6442"/>
          <w:tab w:val="center" w:pos="6742"/>
          <w:tab w:val="right" w:pos="7102"/>
          <w:tab w:val="center" w:pos="7548"/>
          <w:tab w:val="right" w:pos="8178"/>
          <w:tab w:val="left" w:pos="8352"/>
        </w:tabs>
        <w:ind w:left="20" w:right="40" w:firstLine="547"/>
        <w:jc w:val="both"/>
        <w:rPr>
          <w:color w:val="000000"/>
          <w:shd w:val="clear" w:color="auto" w:fill="FFFFFF"/>
        </w:rPr>
      </w:pPr>
      <w:r w:rsidRPr="00D7030F">
        <w:rPr>
          <w:color w:val="000000"/>
          <w:shd w:val="clear" w:color="auto" w:fill="FFFFFF"/>
        </w:rPr>
        <w:t>•Дворът на училището - УПИ ІІІ за ЕСПУ, кв. 52 по плана на Габрово, І етап.</w:t>
      </w:r>
    </w:p>
    <w:p w:rsidR="00FD2E82" w:rsidRPr="00D7030F" w:rsidRDefault="00FD2E82" w:rsidP="00FD2E82">
      <w:pPr>
        <w:widowControl w:val="0"/>
        <w:tabs>
          <w:tab w:val="left" w:pos="1485"/>
          <w:tab w:val="center" w:pos="6442"/>
          <w:tab w:val="center" w:pos="6742"/>
          <w:tab w:val="right" w:pos="7102"/>
          <w:tab w:val="center" w:pos="7548"/>
          <w:tab w:val="right" w:pos="8178"/>
          <w:tab w:val="left" w:pos="8352"/>
        </w:tabs>
        <w:ind w:left="20" w:right="40" w:firstLine="547"/>
        <w:jc w:val="both"/>
        <w:rPr>
          <w:color w:val="000000"/>
          <w:shd w:val="clear" w:color="auto" w:fill="FFFFFF"/>
        </w:rPr>
      </w:pPr>
    </w:p>
    <w:p w:rsidR="00FD2E82" w:rsidRPr="00D7030F" w:rsidRDefault="00FD2E82" w:rsidP="00FD2E82">
      <w:pPr>
        <w:widowControl w:val="0"/>
        <w:tabs>
          <w:tab w:val="left" w:pos="1485"/>
          <w:tab w:val="center" w:pos="6442"/>
          <w:tab w:val="center" w:pos="6742"/>
          <w:tab w:val="right" w:pos="7102"/>
          <w:tab w:val="center" w:pos="7548"/>
          <w:tab w:val="right" w:pos="8178"/>
          <w:tab w:val="left" w:pos="8352"/>
        </w:tabs>
        <w:ind w:left="20" w:right="40" w:firstLine="547"/>
        <w:jc w:val="both"/>
        <w:rPr>
          <w:b/>
          <w:color w:val="000000"/>
          <w:shd w:val="clear" w:color="auto" w:fill="FFFFFF"/>
        </w:rPr>
      </w:pPr>
      <w:r w:rsidRPr="00D7030F">
        <w:rPr>
          <w:b/>
          <w:color w:val="000000"/>
          <w:shd w:val="clear" w:color="auto" w:fill="FFFFFF"/>
        </w:rPr>
        <w:t>ОБЕМ И СЪДЪРЖАНИЕ НА ПРОЕКТА:</w:t>
      </w:r>
    </w:p>
    <w:p w:rsidR="009B30B2" w:rsidRPr="00D7030F" w:rsidRDefault="009B30B2" w:rsidP="009B30B2">
      <w:pPr>
        <w:autoSpaceDN w:val="0"/>
        <w:adjustRightInd w:val="0"/>
        <w:spacing w:line="276" w:lineRule="auto"/>
        <w:ind w:right="112"/>
        <w:jc w:val="both"/>
      </w:pPr>
    </w:p>
    <w:p w:rsidR="00D7030F" w:rsidRPr="00D7030F" w:rsidRDefault="00D7030F" w:rsidP="00D7030F">
      <w:pPr>
        <w:shd w:val="clear" w:color="auto" w:fill="FFFFFF"/>
        <w:spacing w:after="120" w:line="276" w:lineRule="auto"/>
        <w:ind w:right="112" w:firstLine="720"/>
        <w:jc w:val="both"/>
        <w:rPr>
          <w:kern w:val="28"/>
          <w:lang w:val="ru-RU" w:eastAsia="ru-RU"/>
        </w:rPr>
      </w:pPr>
      <w:proofErr w:type="gramStart"/>
      <w:r w:rsidRPr="00D7030F">
        <w:rPr>
          <w:kern w:val="28"/>
          <w:lang w:val="ru-RU" w:eastAsia="ru-RU"/>
        </w:rPr>
        <w:t xml:space="preserve">Проектът да се изготви </w:t>
      </w:r>
      <w:r w:rsidRPr="00D7030F">
        <w:rPr>
          <w:bCs/>
          <w:spacing w:val="3"/>
          <w:kern w:val="28"/>
          <w:lang w:val="ru-RU" w:eastAsia="ru-RU"/>
        </w:rPr>
        <w:t>при спазване на</w:t>
      </w:r>
      <w:r w:rsidRPr="00D7030F">
        <w:rPr>
          <w:kern w:val="28"/>
          <w:lang w:val="ru-RU" w:eastAsia="ru-RU"/>
        </w:rPr>
        <w:t xml:space="preserve"> изискванията на </w:t>
      </w:r>
      <w:r w:rsidRPr="00D7030F">
        <w:rPr>
          <w:b/>
          <w:kern w:val="28"/>
          <w:lang w:val="ru-RU" w:eastAsia="ru-RU"/>
        </w:rPr>
        <w:t>Наредба 4/2001 за обхвата и съдържанието на инвестиционните проекти за фаза работен проект</w:t>
      </w:r>
      <w:r w:rsidRPr="00D7030F">
        <w:rPr>
          <w:kern w:val="28"/>
          <w:lang w:val="ru-RU" w:eastAsia="ru-RU"/>
        </w:rPr>
        <w:t>.</w:t>
      </w:r>
      <w:proofErr w:type="gramEnd"/>
    </w:p>
    <w:p w:rsidR="00D7030F" w:rsidRPr="00D7030F" w:rsidRDefault="00D7030F" w:rsidP="00D7030F">
      <w:pPr>
        <w:ind w:firstLine="720"/>
        <w:jc w:val="both"/>
        <w:rPr>
          <w:kern w:val="28"/>
          <w:lang w:eastAsia="ru-RU"/>
        </w:rPr>
      </w:pPr>
      <w:r w:rsidRPr="00D7030F">
        <w:rPr>
          <w:kern w:val="28"/>
          <w:lang w:eastAsia="ru-RU"/>
        </w:rPr>
        <w:t xml:space="preserve">Инвестиционният проект следва да предвиди всички необходими енергоспестяващи мерки в сградата, както и изграждане на достъпна архитектурна среда. </w:t>
      </w:r>
    </w:p>
    <w:p w:rsidR="00D7030F" w:rsidRPr="00D7030F" w:rsidRDefault="00D7030F" w:rsidP="00D7030F">
      <w:pPr>
        <w:ind w:firstLine="720"/>
        <w:jc w:val="both"/>
        <w:rPr>
          <w:kern w:val="28"/>
          <w:lang w:eastAsia="ru-RU"/>
        </w:rPr>
      </w:pPr>
      <w:r w:rsidRPr="00D7030F">
        <w:rPr>
          <w:kern w:val="28"/>
          <w:lang w:eastAsia="ru-RU"/>
        </w:rPr>
        <w:t xml:space="preserve">Проектът следва да включи ремонт и модернизация на всички помещения, основен ремонт на съществуващите инсталации и изграждане на нови такива (пожароизвестителна, система за видео наблюдение и др.), както и благоустрояване на прилежащите дворни площи на училището. </w:t>
      </w:r>
    </w:p>
    <w:p w:rsidR="00D7030F" w:rsidRPr="00D7030F" w:rsidRDefault="00D7030F" w:rsidP="00D7030F">
      <w:pPr>
        <w:shd w:val="clear" w:color="auto" w:fill="FFFFFF"/>
        <w:spacing w:after="120" w:line="276" w:lineRule="auto"/>
        <w:ind w:right="112" w:firstLine="720"/>
        <w:jc w:val="both"/>
        <w:rPr>
          <w:kern w:val="28"/>
          <w:lang w:val="ru-RU" w:eastAsia="ru-RU"/>
        </w:rPr>
      </w:pPr>
      <w:r w:rsidRPr="00D7030F">
        <w:rPr>
          <w:kern w:val="28"/>
          <w:lang w:val="ru-RU" w:eastAsia="ru-RU"/>
        </w:rPr>
        <w:t xml:space="preserve">Да съдържа проектни части </w:t>
      </w:r>
      <w:r w:rsidRPr="00D7030F">
        <w:rPr>
          <w:b/>
          <w:kern w:val="28"/>
          <w:lang w:val="ru-RU" w:eastAsia="ru-RU"/>
        </w:rPr>
        <w:t>Архитектура, Интериорен дизайн и обзавеждане, Конструкции, ВиК, Електроинсталации, Асансьорна уредба, ОВК, система за управление и контрол на сградата (СУКС),   ЕЕф, Геодезия, Мултимедийна техника и оборудване</w:t>
      </w:r>
      <w:r w:rsidRPr="00D7030F">
        <w:rPr>
          <w:b/>
          <w:kern w:val="28"/>
          <w:lang w:val="en-US" w:eastAsia="ru-RU"/>
        </w:rPr>
        <w:t xml:space="preserve"> </w:t>
      </w:r>
      <w:r w:rsidRPr="00D7030F">
        <w:rPr>
          <w:b/>
          <w:kern w:val="28"/>
          <w:lang w:eastAsia="ru-RU"/>
        </w:rPr>
        <w:t xml:space="preserve">и специални инсталации, </w:t>
      </w:r>
      <w:r w:rsidRPr="00D7030F">
        <w:rPr>
          <w:b/>
          <w:kern w:val="28"/>
          <w:lang w:val="ru-RU" w:eastAsia="ru-RU"/>
        </w:rPr>
        <w:t xml:space="preserve">Паркоустройство и благоустройство, КСС, ПБЗ, ПБ и ПУСО </w:t>
      </w:r>
      <w:r w:rsidRPr="00D7030F">
        <w:rPr>
          <w:kern w:val="28"/>
          <w:lang w:val="ru-RU" w:eastAsia="ru-RU"/>
        </w:rPr>
        <w:t>във фаз</w:t>
      </w:r>
      <w:r w:rsidRPr="00D7030F">
        <w:rPr>
          <w:kern w:val="28"/>
          <w:lang w:eastAsia="ru-RU"/>
        </w:rPr>
        <w:t>а</w:t>
      </w:r>
      <w:r w:rsidRPr="00D7030F">
        <w:rPr>
          <w:kern w:val="28"/>
          <w:lang w:val="ru-RU" w:eastAsia="ru-RU"/>
        </w:rPr>
        <w:t xml:space="preserve"> </w:t>
      </w:r>
      <w:r w:rsidRPr="00D7030F">
        <w:rPr>
          <w:b/>
          <w:kern w:val="28"/>
          <w:lang w:val="ru-RU" w:eastAsia="ru-RU"/>
        </w:rPr>
        <w:t>работ</w:t>
      </w:r>
      <w:r w:rsidRPr="00D7030F">
        <w:rPr>
          <w:b/>
          <w:kern w:val="28"/>
          <w:lang w:eastAsia="ru-RU"/>
        </w:rPr>
        <w:t>ен</w:t>
      </w:r>
      <w:r w:rsidRPr="00D7030F">
        <w:rPr>
          <w:b/>
          <w:kern w:val="28"/>
          <w:lang w:val="ru-RU" w:eastAsia="ru-RU"/>
        </w:rPr>
        <w:t xml:space="preserve"> проект /еднофазно/</w:t>
      </w:r>
      <w:r w:rsidRPr="00D7030F">
        <w:rPr>
          <w:kern w:val="28"/>
          <w:lang w:val="ru-RU" w:eastAsia="ru-RU"/>
        </w:rPr>
        <w:t>,  както следва:</w:t>
      </w:r>
    </w:p>
    <w:p w:rsidR="00D7030F" w:rsidRPr="00D7030F" w:rsidRDefault="00D7030F" w:rsidP="00D7030F">
      <w:pPr>
        <w:numPr>
          <w:ilvl w:val="0"/>
          <w:numId w:val="47"/>
        </w:numPr>
        <w:tabs>
          <w:tab w:val="left" w:pos="1134"/>
        </w:tabs>
        <w:snapToGrid w:val="0"/>
        <w:ind w:left="0" w:right="113" w:firstLine="709"/>
        <w:jc w:val="both"/>
        <w:rPr>
          <w:b/>
          <w:kern w:val="28"/>
          <w:lang w:val="en-US" w:eastAsia="ru-RU"/>
        </w:rPr>
      </w:pPr>
      <w:r w:rsidRPr="00D7030F">
        <w:rPr>
          <w:b/>
          <w:kern w:val="28"/>
          <w:lang w:val="ru-RU" w:eastAsia="ru-RU"/>
        </w:rPr>
        <w:t xml:space="preserve"> </w:t>
      </w:r>
      <w:r w:rsidRPr="00D7030F">
        <w:rPr>
          <w:b/>
          <w:kern w:val="28"/>
          <w:lang w:val="en-US" w:eastAsia="ru-RU"/>
        </w:rPr>
        <w:t xml:space="preserve">Архитектура, </w:t>
      </w:r>
    </w:p>
    <w:p w:rsidR="00D7030F" w:rsidRPr="00D7030F" w:rsidRDefault="00D7030F" w:rsidP="00D7030F">
      <w:pPr>
        <w:shd w:val="clear" w:color="auto" w:fill="FFFFFF"/>
        <w:ind w:right="113" w:firstLine="709"/>
        <w:jc w:val="both"/>
        <w:rPr>
          <w:kern w:val="28"/>
          <w:lang w:eastAsia="ru-RU"/>
        </w:rPr>
      </w:pPr>
      <w:r w:rsidRPr="00D7030F">
        <w:rPr>
          <w:kern w:val="28"/>
          <w:lang w:eastAsia="ru-RU"/>
        </w:rPr>
        <w:t>Р</w:t>
      </w:r>
      <w:r w:rsidRPr="00D7030F">
        <w:rPr>
          <w:kern w:val="28"/>
          <w:lang w:val="en-US" w:eastAsia="ru-RU"/>
        </w:rPr>
        <w:t>аботни проекти за:</w:t>
      </w:r>
    </w:p>
    <w:p w:rsidR="00D7030F" w:rsidRPr="00D7030F" w:rsidRDefault="00D7030F" w:rsidP="00D7030F">
      <w:pPr>
        <w:shd w:val="clear" w:color="auto" w:fill="FFFFFF"/>
        <w:ind w:right="113" w:firstLine="709"/>
        <w:jc w:val="both"/>
        <w:rPr>
          <w:kern w:val="28"/>
          <w:lang w:eastAsia="ru-RU"/>
        </w:rPr>
      </w:pPr>
      <w:r w:rsidRPr="00D7030F">
        <w:rPr>
          <w:kern w:val="28"/>
          <w:lang w:eastAsia="ru-RU"/>
        </w:rPr>
        <w:t>-   архитектурно заснемане на сградата;</w:t>
      </w:r>
    </w:p>
    <w:p w:rsidR="00D7030F" w:rsidRPr="00D7030F" w:rsidRDefault="00D7030F" w:rsidP="00D7030F">
      <w:pPr>
        <w:shd w:val="clear" w:color="auto" w:fill="FFFFFF"/>
        <w:ind w:right="113" w:firstLine="709"/>
        <w:jc w:val="both"/>
        <w:rPr>
          <w:kern w:val="28"/>
          <w:lang w:eastAsia="ru-RU"/>
        </w:rPr>
      </w:pPr>
      <w:r w:rsidRPr="00D7030F">
        <w:rPr>
          <w:kern w:val="28"/>
          <w:lang w:eastAsia="ru-RU"/>
        </w:rPr>
        <w:t>- преустройства в т. ч. пристрояване,  с цел осигуряване на достъпна архитектурна среда – рампи, асансьор, преустройство на санитарни възли;</w:t>
      </w:r>
    </w:p>
    <w:p w:rsidR="00D7030F" w:rsidRPr="00D7030F" w:rsidRDefault="00D7030F" w:rsidP="00D7030F">
      <w:pPr>
        <w:shd w:val="clear" w:color="auto" w:fill="FFFFFF"/>
        <w:ind w:right="113" w:firstLine="709"/>
        <w:jc w:val="both"/>
        <w:rPr>
          <w:kern w:val="28"/>
          <w:lang w:eastAsia="ru-RU"/>
        </w:rPr>
      </w:pPr>
      <w:r w:rsidRPr="00D7030F">
        <w:rPr>
          <w:kern w:val="28"/>
          <w:lang w:eastAsia="ru-RU"/>
        </w:rPr>
        <w:t>-  функционално обезпечаване на всички учебни и спомагателни дейности, свързани с образователния процес, в т.ч преосмисляне на някои помещения;</w:t>
      </w:r>
    </w:p>
    <w:p w:rsidR="00D7030F" w:rsidRPr="00D7030F" w:rsidRDefault="00D7030F" w:rsidP="00D7030F">
      <w:pPr>
        <w:ind w:firstLine="708"/>
        <w:jc w:val="both"/>
        <w:rPr>
          <w:kern w:val="28"/>
          <w:lang w:val="en-US" w:eastAsia="ru-RU"/>
        </w:rPr>
      </w:pPr>
      <w:r w:rsidRPr="00D7030F">
        <w:rPr>
          <w:kern w:val="28"/>
          <w:lang w:val="en-US" w:eastAsia="ru-RU"/>
        </w:rPr>
        <w:t xml:space="preserve">-  </w:t>
      </w:r>
      <w:proofErr w:type="gramStart"/>
      <w:r w:rsidRPr="00D7030F">
        <w:rPr>
          <w:kern w:val="28"/>
          <w:lang w:eastAsia="ru-RU"/>
        </w:rPr>
        <w:t>д</w:t>
      </w:r>
      <w:r w:rsidRPr="00D7030F">
        <w:rPr>
          <w:kern w:val="28"/>
          <w:lang w:val="en-US" w:eastAsia="ru-RU"/>
        </w:rPr>
        <w:t>а</w:t>
      </w:r>
      <w:proofErr w:type="gramEnd"/>
      <w:r w:rsidRPr="00D7030F">
        <w:rPr>
          <w:kern w:val="28"/>
          <w:lang w:val="en-US" w:eastAsia="ru-RU"/>
        </w:rPr>
        <w:t xml:space="preserve"> се разработи проект за цветни фасади;</w:t>
      </w:r>
    </w:p>
    <w:p w:rsidR="00D7030F" w:rsidRPr="00D7030F" w:rsidRDefault="00D7030F" w:rsidP="00D7030F">
      <w:pPr>
        <w:tabs>
          <w:tab w:val="left" w:pos="9921"/>
        </w:tabs>
        <w:ind w:right="113" w:firstLine="709"/>
        <w:jc w:val="both"/>
        <w:rPr>
          <w:kern w:val="28"/>
          <w:lang w:eastAsia="ru-RU"/>
        </w:rPr>
      </w:pPr>
      <w:r w:rsidRPr="00D7030F">
        <w:rPr>
          <w:kern w:val="28"/>
          <w:lang w:eastAsia="ru-RU"/>
        </w:rPr>
        <w:t>-  ситуационно решаване благоустрояване на двора за обезпечаване на нормативно необходимите спортни площадки и съоръжения, както и на озеленените и рекреационни площи.</w:t>
      </w:r>
    </w:p>
    <w:p w:rsidR="00D7030F" w:rsidRPr="00D7030F" w:rsidRDefault="00D7030F" w:rsidP="00D7030F">
      <w:pPr>
        <w:tabs>
          <w:tab w:val="left" w:pos="9921"/>
        </w:tabs>
        <w:ind w:right="113" w:firstLine="709"/>
        <w:jc w:val="both"/>
        <w:rPr>
          <w:kern w:val="28"/>
          <w:lang w:eastAsia="ru-RU"/>
        </w:rPr>
      </w:pPr>
      <w:r w:rsidRPr="00D7030F">
        <w:rPr>
          <w:kern w:val="28"/>
          <w:lang w:eastAsia="ru-RU"/>
        </w:rPr>
        <w:t>- Количествени сметки /КС/ по отделните корпуси /съгласно схемата в Доклада за обследване за ЕЕ/ – в т.ч и за ремонт на оградата / при необходимост – подмяна в някои участъци/;</w:t>
      </w:r>
    </w:p>
    <w:p w:rsidR="00D7030F" w:rsidRPr="00D7030F" w:rsidRDefault="00D7030F" w:rsidP="00D7030F">
      <w:pPr>
        <w:tabs>
          <w:tab w:val="left" w:pos="9921"/>
        </w:tabs>
        <w:ind w:right="113" w:firstLine="709"/>
        <w:jc w:val="both"/>
        <w:rPr>
          <w:kern w:val="28"/>
          <w:u w:val="single"/>
          <w:lang w:eastAsia="ru-RU"/>
        </w:rPr>
      </w:pPr>
      <w:r w:rsidRPr="00D7030F">
        <w:rPr>
          <w:kern w:val="28"/>
          <w:u w:val="single"/>
          <w:lang w:eastAsia="ru-RU"/>
        </w:rPr>
        <w:t>В проектите да бъдат изготвени детайли показващи изолирането на основните топлинни мостове (в т.ч. при монтаж на нова дограма, изолация на покриви, конзоли и др.);</w:t>
      </w:r>
    </w:p>
    <w:p w:rsidR="00D7030F" w:rsidRPr="00D7030F" w:rsidRDefault="00D7030F" w:rsidP="00D7030F">
      <w:pPr>
        <w:tabs>
          <w:tab w:val="left" w:pos="9921"/>
        </w:tabs>
        <w:ind w:right="113"/>
        <w:jc w:val="both"/>
        <w:rPr>
          <w:kern w:val="28"/>
          <w:lang w:eastAsia="ru-RU"/>
        </w:rPr>
      </w:pPr>
    </w:p>
    <w:p w:rsidR="00D7030F" w:rsidRPr="00D7030F" w:rsidRDefault="00D7030F" w:rsidP="00D7030F">
      <w:pPr>
        <w:tabs>
          <w:tab w:val="left" w:pos="9921"/>
        </w:tabs>
        <w:ind w:right="113" w:firstLine="700"/>
        <w:jc w:val="both"/>
        <w:rPr>
          <w:kern w:val="28"/>
          <w:lang w:eastAsia="ru-RU"/>
        </w:rPr>
      </w:pPr>
      <w:r w:rsidRPr="00D7030F">
        <w:rPr>
          <w:kern w:val="28"/>
          <w:lang w:eastAsia="ru-RU"/>
        </w:rPr>
        <w:t>За обезпечаване на необходимостта от опресняване на въздуха в помещенията на класните стаи, учителската стая, директорския кабинет и учебните кабинети, да се предвидят отваряеми крила в горната част на дограмата, с електрическо задвижване, което да бъде  свързано със Системата за управление и контрол на сградата(СУКС).За всички отваряеми прозорци да се предвидят крайни изключватели за наблюдение на състоянието от СУКС. Електро задвижването и индикацията да са фабрично монтирани в дограмата от производителя и.</w:t>
      </w:r>
    </w:p>
    <w:p w:rsidR="00D7030F" w:rsidRPr="00D7030F" w:rsidRDefault="00D7030F" w:rsidP="00D7030F">
      <w:pPr>
        <w:tabs>
          <w:tab w:val="left" w:pos="9921"/>
        </w:tabs>
        <w:ind w:right="113" w:firstLine="700"/>
        <w:jc w:val="both"/>
        <w:rPr>
          <w:kern w:val="28"/>
          <w:lang w:eastAsia="ru-RU"/>
        </w:rPr>
      </w:pPr>
      <w:r w:rsidRPr="00D7030F">
        <w:rPr>
          <w:kern w:val="28"/>
          <w:lang w:eastAsia="ru-RU"/>
        </w:rPr>
        <w:lastRenderedPageBreak/>
        <w:t>За помещенията на игротеките и компютърните кабинети в горната част на дограмата да се интегрират прозоречни приточно-смукателни вентилационни системи с рекуперация на въздуха, които да бъдат свързани за управление към СУКС.</w:t>
      </w:r>
    </w:p>
    <w:p w:rsidR="00D7030F" w:rsidRPr="00D7030F" w:rsidRDefault="00D7030F" w:rsidP="00D7030F">
      <w:pPr>
        <w:tabs>
          <w:tab w:val="left" w:pos="9921"/>
        </w:tabs>
        <w:ind w:right="113" w:firstLine="700"/>
        <w:jc w:val="both"/>
        <w:rPr>
          <w:kern w:val="28"/>
          <w:lang w:eastAsia="ru-RU"/>
        </w:rPr>
      </w:pPr>
      <w:r w:rsidRPr="00D7030F">
        <w:rPr>
          <w:kern w:val="28"/>
          <w:lang w:eastAsia="ru-RU"/>
        </w:rPr>
        <w:t>Отваряемите крила на прозорците да се предвидят с двуосно отваряне.</w:t>
      </w:r>
    </w:p>
    <w:p w:rsidR="00D7030F" w:rsidRPr="00D7030F" w:rsidRDefault="00D7030F" w:rsidP="00D7030F">
      <w:pPr>
        <w:tabs>
          <w:tab w:val="left" w:pos="9921"/>
        </w:tabs>
        <w:ind w:right="113" w:firstLine="700"/>
        <w:jc w:val="both"/>
        <w:rPr>
          <w:kern w:val="28"/>
          <w:lang w:eastAsia="ru-RU"/>
        </w:rPr>
      </w:pPr>
      <w:r w:rsidRPr="00D7030F">
        <w:rPr>
          <w:kern w:val="28"/>
          <w:lang w:eastAsia="ru-RU"/>
        </w:rPr>
        <w:t>Топлотехническите параметри на дограмата да се съблюдават с посочените в обследването за енергийна ефективност и Наредба 7</w:t>
      </w:r>
    </w:p>
    <w:p w:rsidR="00D7030F" w:rsidRPr="00D7030F" w:rsidRDefault="00D7030F" w:rsidP="00D7030F">
      <w:pPr>
        <w:tabs>
          <w:tab w:val="left" w:pos="9921"/>
        </w:tabs>
        <w:ind w:right="113" w:firstLine="700"/>
        <w:jc w:val="both"/>
        <w:rPr>
          <w:kern w:val="28"/>
          <w:lang w:eastAsia="ru-RU"/>
        </w:rPr>
      </w:pPr>
    </w:p>
    <w:p w:rsidR="00D7030F" w:rsidRPr="00D7030F" w:rsidRDefault="00D7030F" w:rsidP="00D7030F">
      <w:pPr>
        <w:numPr>
          <w:ilvl w:val="0"/>
          <w:numId w:val="47"/>
        </w:numPr>
        <w:tabs>
          <w:tab w:val="left" w:pos="1134"/>
        </w:tabs>
        <w:snapToGrid w:val="0"/>
        <w:ind w:left="0" w:right="113" w:firstLine="709"/>
        <w:jc w:val="both"/>
        <w:rPr>
          <w:b/>
          <w:kern w:val="28"/>
          <w:lang w:val="en-US" w:eastAsia="ru-RU"/>
        </w:rPr>
      </w:pPr>
      <w:r w:rsidRPr="00D7030F">
        <w:rPr>
          <w:b/>
          <w:kern w:val="28"/>
          <w:lang w:eastAsia="ru-RU"/>
        </w:rPr>
        <w:t>Интериорен  дизайн и обзавеждане</w:t>
      </w:r>
      <w:r w:rsidRPr="00D7030F">
        <w:rPr>
          <w:b/>
          <w:kern w:val="28"/>
          <w:lang w:val="en-US" w:eastAsia="ru-RU"/>
        </w:rPr>
        <w:t>,</w:t>
      </w:r>
    </w:p>
    <w:p w:rsidR="00D7030F" w:rsidRPr="00D7030F" w:rsidRDefault="00D7030F" w:rsidP="00D7030F">
      <w:pPr>
        <w:shd w:val="clear" w:color="auto" w:fill="FFFFFF"/>
        <w:ind w:left="720" w:right="113"/>
        <w:jc w:val="both"/>
        <w:rPr>
          <w:kern w:val="28"/>
          <w:lang w:eastAsia="ru-RU"/>
        </w:rPr>
      </w:pPr>
      <w:r w:rsidRPr="00D7030F">
        <w:rPr>
          <w:kern w:val="28"/>
          <w:lang w:eastAsia="ru-RU"/>
        </w:rPr>
        <w:t>Р</w:t>
      </w:r>
      <w:r w:rsidRPr="00D7030F">
        <w:rPr>
          <w:kern w:val="28"/>
          <w:lang w:val="en-US" w:eastAsia="ru-RU"/>
        </w:rPr>
        <w:t>аботни проекти за:</w:t>
      </w:r>
    </w:p>
    <w:p w:rsidR="00D7030F" w:rsidRPr="00D7030F" w:rsidRDefault="00D7030F" w:rsidP="00D7030F">
      <w:pPr>
        <w:numPr>
          <w:ilvl w:val="0"/>
          <w:numId w:val="48"/>
        </w:numPr>
        <w:shd w:val="clear" w:color="auto" w:fill="FFFFFF"/>
        <w:ind w:left="0" w:right="113" w:firstLine="709"/>
        <w:jc w:val="both"/>
        <w:rPr>
          <w:kern w:val="28"/>
          <w:lang w:eastAsia="ru-RU"/>
        </w:rPr>
      </w:pPr>
      <w:r w:rsidRPr="00D7030F">
        <w:rPr>
          <w:i/>
          <w:kern w:val="28"/>
          <w:lang w:eastAsia="ru-RU"/>
        </w:rPr>
        <w:t>Обезпечаване на архитектурните решения</w:t>
      </w:r>
      <w:r w:rsidRPr="00D7030F">
        <w:rPr>
          <w:kern w:val="28"/>
          <w:lang w:eastAsia="ru-RU"/>
        </w:rPr>
        <w:t>.</w:t>
      </w:r>
      <w:r w:rsidRPr="00D7030F">
        <w:rPr>
          <w:bCs/>
          <w:color w:val="000000"/>
          <w:kern w:val="28"/>
          <w:lang w:val="en-US" w:eastAsia="ru-RU"/>
        </w:rPr>
        <w:t xml:space="preserve"> С проекта да се създаде комфортна среда за осъществяването на учебно-възпитателния процес и се обезпечи с нестандартни дизайнерски и съвременни информационни и технологични решения, в т.ч прилагането на интерактивни методи, оборудване и инсталации</w:t>
      </w:r>
      <w:r w:rsidRPr="00D7030F">
        <w:rPr>
          <w:bCs/>
          <w:color w:val="000000"/>
          <w:kern w:val="28"/>
          <w:lang w:eastAsia="ru-RU"/>
        </w:rPr>
        <w:t>;</w:t>
      </w:r>
    </w:p>
    <w:p w:rsidR="00D7030F" w:rsidRPr="00D7030F" w:rsidRDefault="00D7030F" w:rsidP="00D7030F">
      <w:pPr>
        <w:shd w:val="clear" w:color="auto" w:fill="FFFFFF"/>
        <w:ind w:right="113" w:firstLine="720"/>
        <w:jc w:val="both"/>
        <w:rPr>
          <w:kern w:val="28"/>
          <w:lang w:eastAsia="ru-RU"/>
        </w:rPr>
      </w:pPr>
      <w:r w:rsidRPr="00D7030F">
        <w:rPr>
          <w:kern w:val="28"/>
          <w:lang w:eastAsia="ru-RU"/>
        </w:rPr>
        <w:t xml:space="preserve">- </w:t>
      </w:r>
      <w:r w:rsidRPr="00D7030F">
        <w:rPr>
          <w:i/>
          <w:kern w:val="28"/>
          <w:lang w:eastAsia="ru-RU"/>
        </w:rPr>
        <w:t>Оригинални дизайнерски решения за обзавеждане и интериорно оформление</w:t>
      </w:r>
      <w:r w:rsidRPr="00D7030F">
        <w:rPr>
          <w:kern w:val="28"/>
          <w:lang w:eastAsia="ru-RU"/>
        </w:rPr>
        <w:t xml:space="preserve"> на класните стаи и кабинети, в т.ч съвременни решения за обзавеждане / при необходимост – детайли за нестандартни мебели/;</w:t>
      </w:r>
    </w:p>
    <w:p w:rsidR="00D7030F" w:rsidRPr="00D7030F" w:rsidRDefault="00D7030F" w:rsidP="00D7030F">
      <w:pPr>
        <w:numPr>
          <w:ilvl w:val="0"/>
          <w:numId w:val="49"/>
        </w:numPr>
        <w:shd w:val="clear" w:color="auto" w:fill="FFFFFF"/>
        <w:tabs>
          <w:tab w:val="left" w:pos="993"/>
        </w:tabs>
        <w:ind w:left="0" w:right="113" w:firstLine="720"/>
        <w:jc w:val="both"/>
        <w:rPr>
          <w:kern w:val="28"/>
          <w:lang w:eastAsia="ru-RU"/>
        </w:rPr>
      </w:pPr>
      <w:r w:rsidRPr="00D7030F">
        <w:rPr>
          <w:kern w:val="28"/>
          <w:lang w:eastAsia="ru-RU"/>
        </w:rPr>
        <w:t>Дизайнерски решения за общи пространства /фоайета, коридори, стаи за игра и т.н/;</w:t>
      </w:r>
    </w:p>
    <w:p w:rsidR="00D7030F" w:rsidRPr="00D7030F" w:rsidRDefault="00D7030F" w:rsidP="00D7030F">
      <w:pPr>
        <w:tabs>
          <w:tab w:val="left" w:pos="9921"/>
        </w:tabs>
        <w:ind w:right="113" w:firstLine="709"/>
        <w:jc w:val="both"/>
        <w:rPr>
          <w:kern w:val="28"/>
          <w:lang w:eastAsia="ru-RU"/>
        </w:rPr>
      </w:pPr>
      <w:r w:rsidRPr="00D7030F">
        <w:rPr>
          <w:kern w:val="28"/>
          <w:lang w:eastAsia="ru-RU"/>
        </w:rPr>
        <w:t xml:space="preserve">- </w:t>
      </w:r>
      <w:r w:rsidRPr="00D7030F">
        <w:rPr>
          <w:kern w:val="28"/>
          <w:lang w:val="en-US" w:eastAsia="ru-RU"/>
        </w:rPr>
        <w:t>КС по отделните корпуси</w:t>
      </w:r>
      <w:r w:rsidRPr="00D7030F">
        <w:rPr>
          <w:kern w:val="28"/>
          <w:lang w:eastAsia="ru-RU"/>
        </w:rPr>
        <w:t xml:space="preserve"> за предвиденото обзавеждане</w:t>
      </w:r>
    </w:p>
    <w:p w:rsidR="00D7030F" w:rsidRPr="00D7030F" w:rsidRDefault="00D7030F" w:rsidP="00D7030F">
      <w:pPr>
        <w:tabs>
          <w:tab w:val="left" w:pos="9921"/>
        </w:tabs>
        <w:ind w:right="113" w:firstLine="709"/>
        <w:jc w:val="both"/>
        <w:rPr>
          <w:kern w:val="28"/>
          <w:lang w:eastAsia="ru-RU"/>
        </w:rPr>
      </w:pPr>
      <w:r w:rsidRPr="00D7030F">
        <w:rPr>
          <w:kern w:val="28"/>
          <w:lang w:val="en-US" w:eastAsia="ru-RU"/>
        </w:rPr>
        <w:t xml:space="preserve"> </w:t>
      </w:r>
    </w:p>
    <w:p w:rsidR="00D7030F" w:rsidRPr="00D7030F" w:rsidRDefault="00D7030F" w:rsidP="00D7030F">
      <w:pPr>
        <w:numPr>
          <w:ilvl w:val="0"/>
          <w:numId w:val="47"/>
        </w:numPr>
        <w:shd w:val="clear" w:color="auto" w:fill="FFFFFF"/>
        <w:tabs>
          <w:tab w:val="left" w:pos="851"/>
          <w:tab w:val="left" w:pos="1134"/>
        </w:tabs>
        <w:ind w:left="0" w:right="113" w:firstLine="709"/>
        <w:jc w:val="both"/>
        <w:rPr>
          <w:b/>
          <w:kern w:val="28"/>
          <w:lang w:val="en-US" w:eastAsia="ru-RU"/>
        </w:rPr>
      </w:pPr>
      <w:r w:rsidRPr="00D7030F">
        <w:rPr>
          <w:b/>
          <w:kern w:val="28"/>
          <w:lang w:val="en-US" w:eastAsia="ru-RU"/>
        </w:rPr>
        <w:t>Конструкции</w:t>
      </w:r>
    </w:p>
    <w:p w:rsidR="00D7030F" w:rsidRPr="00D7030F" w:rsidRDefault="00D7030F" w:rsidP="00D7030F">
      <w:pPr>
        <w:shd w:val="clear" w:color="auto" w:fill="FFFFFF"/>
        <w:ind w:right="113" w:firstLine="709"/>
        <w:jc w:val="both"/>
        <w:rPr>
          <w:kern w:val="28"/>
          <w:lang w:eastAsia="ru-RU"/>
        </w:rPr>
      </w:pPr>
      <w:r w:rsidRPr="00D7030F">
        <w:rPr>
          <w:kern w:val="28"/>
          <w:lang w:eastAsia="ru-RU"/>
        </w:rPr>
        <w:t>Р</w:t>
      </w:r>
      <w:r w:rsidRPr="00D7030F">
        <w:rPr>
          <w:kern w:val="28"/>
          <w:lang w:val="en-US" w:eastAsia="ru-RU"/>
        </w:rPr>
        <w:t>аботни проекти за:</w:t>
      </w:r>
    </w:p>
    <w:p w:rsidR="00D7030F" w:rsidRPr="00D7030F" w:rsidRDefault="00D7030F" w:rsidP="00D7030F">
      <w:pPr>
        <w:numPr>
          <w:ilvl w:val="0"/>
          <w:numId w:val="48"/>
        </w:numPr>
        <w:shd w:val="clear" w:color="auto" w:fill="FFFFFF"/>
        <w:ind w:right="113"/>
        <w:jc w:val="both"/>
        <w:rPr>
          <w:kern w:val="28"/>
          <w:lang w:eastAsia="ru-RU"/>
        </w:rPr>
      </w:pPr>
      <w:r w:rsidRPr="00D7030F">
        <w:rPr>
          <w:kern w:val="28"/>
          <w:lang w:eastAsia="ru-RU"/>
        </w:rPr>
        <w:t>обезпечаване на архитектурните решения;</w:t>
      </w:r>
    </w:p>
    <w:p w:rsidR="00D7030F" w:rsidRPr="00D7030F" w:rsidRDefault="00D7030F" w:rsidP="00D7030F">
      <w:pPr>
        <w:numPr>
          <w:ilvl w:val="0"/>
          <w:numId w:val="48"/>
        </w:numPr>
        <w:shd w:val="clear" w:color="auto" w:fill="FFFFFF"/>
        <w:ind w:right="113"/>
        <w:jc w:val="both"/>
        <w:rPr>
          <w:kern w:val="28"/>
          <w:lang w:val="en-US" w:eastAsia="ru-RU"/>
        </w:rPr>
      </w:pPr>
      <w:r w:rsidRPr="00D7030F">
        <w:rPr>
          <w:kern w:val="28"/>
          <w:lang w:eastAsia="ru-RU"/>
        </w:rPr>
        <w:t>съоръженията в двора;</w:t>
      </w:r>
    </w:p>
    <w:p w:rsidR="00D7030F" w:rsidRPr="00D7030F" w:rsidRDefault="00D7030F" w:rsidP="00D7030F">
      <w:pPr>
        <w:numPr>
          <w:ilvl w:val="0"/>
          <w:numId w:val="48"/>
        </w:numPr>
        <w:shd w:val="clear" w:color="auto" w:fill="FFFFFF"/>
        <w:ind w:right="113"/>
        <w:jc w:val="both"/>
        <w:rPr>
          <w:kern w:val="28"/>
          <w:lang w:val="ru-RU" w:eastAsia="ru-RU"/>
        </w:rPr>
      </w:pPr>
      <w:r w:rsidRPr="00D7030F">
        <w:rPr>
          <w:kern w:val="28"/>
          <w:lang w:eastAsia="ru-RU"/>
        </w:rPr>
        <w:t>при предвиждане на нова ограда – конструктивно заключение;</w:t>
      </w:r>
    </w:p>
    <w:p w:rsidR="00D7030F" w:rsidRPr="00D7030F" w:rsidRDefault="00D7030F" w:rsidP="00D7030F">
      <w:pPr>
        <w:numPr>
          <w:ilvl w:val="0"/>
          <w:numId w:val="48"/>
        </w:numPr>
        <w:shd w:val="clear" w:color="auto" w:fill="FFFFFF"/>
        <w:ind w:right="113"/>
        <w:jc w:val="both"/>
        <w:rPr>
          <w:kern w:val="28"/>
          <w:lang w:eastAsia="ru-RU"/>
        </w:rPr>
      </w:pPr>
      <w:r w:rsidRPr="00D7030F">
        <w:rPr>
          <w:kern w:val="28"/>
          <w:lang w:val="en-US" w:eastAsia="ru-RU"/>
        </w:rPr>
        <w:t xml:space="preserve">КС по отделните корпуси </w:t>
      </w:r>
    </w:p>
    <w:p w:rsidR="00D7030F" w:rsidRPr="00D7030F" w:rsidRDefault="00D7030F" w:rsidP="00D7030F">
      <w:pPr>
        <w:shd w:val="clear" w:color="auto" w:fill="FFFFFF"/>
        <w:ind w:left="1069" w:right="113"/>
        <w:jc w:val="both"/>
        <w:rPr>
          <w:kern w:val="28"/>
          <w:lang w:eastAsia="ru-RU"/>
        </w:rPr>
      </w:pPr>
    </w:p>
    <w:p w:rsidR="00D7030F" w:rsidRPr="00D7030F" w:rsidRDefault="00D7030F" w:rsidP="00D7030F">
      <w:pPr>
        <w:numPr>
          <w:ilvl w:val="0"/>
          <w:numId w:val="47"/>
        </w:numPr>
        <w:shd w:val="clear" w:color="auto" w:fill="FFFFFF"/>
        <w:tabs>
          <w:tab w:val="left" w:pos="1134"/>
        </w:tabs>
        <w:ind w:left="0" w:right="113" w:firstLine="709"/>
        <w:jc w:val="both"/>
        <w:rPr>
          <w:b/>
          <w:kern w:val="28"/>
          <w:lang w:val="en-US" w:eastAsia="ru-RU"/>
        </w:rPr>
      </w:pPr>
      <w:r w:rsidRPr="00D7030F">
        <w:rPr>
          <w:b/>
          <w:kern w:val="28"/>
          <w:lang w:val="en-US" w:eastAsia="ru-RU"/>
        </w:rPr>
        <w:t>Водоснабдяване и канализация</w:t>
      </w:r>
    </w:p>
    <w:p w:rsidR="00D7030F" w:rsidRPr="00D7030F" w:rsidRDefault="00D7030F" w:rsidP="00D7030F">
      <w:pPr>
        <w:shd w:val="clear" w:color="auto" w:fill="FFFFFF"/>
        <w:ind w:right="113" w:firstLine="709"/>
        <w:jc w:val="both"/>
        <w:rPr>
          <w:kern w:val="28"/>
          <w:lang w:val="en-US" w:eastAsia="ru-RU"/>
        </w:rPr>
      </w:pPr>
      <w:r w:rsidRPr="00D7030F">
        <w:rPr>
          <w:kern w:val="28"/>
          <w:lang w:eastAsia="ru-RU"/>
        </w:rPr>
        <w:t>Р</w:t>
      </w:r>
      <w:r w:rsidRPr="00D7030F">
        <w:rPr>
          <w:kern w:val="28"/>
          <w:lang w:val="en-US" w:eastAsia="ru-RU"/>
        </w:rPr>
        <w:t>аботни проекти за:</w:t>
      </w:r>
    </w:p>
    <w:p w:rsidR="00D7030F" w:rsidRPr="00D7030F" w:rsidRDefault="00D7030F" w:rsidP="00D7030F">
      <w:pPr>
        <w:shd w:val="clear" w:color="auto" w:fill="FFFFFF"/>
        <w:ind w:right="113" w:firstLine="709"/>
        <w:jc w:val="both"/>
        <w:rPr>
          <w:kern w:val="28"/>
          <w:lang w:val="en-US" w:eastAsia="ru-RU"/>
        </w:rPr>
      </w:pPr>
      <w:r w:rsidRPr="00D7030F">
        <w:rPr>
          <w:kern w:val="28"/>
          <w:lang w:val="ru-RU" w:eastAsia="ru-RU"/>
        </w:rPr>
        <w:t>-  след цялостен анализ – цялостен или частичен основен ремонт на вътрешните ВиК мрежи.</w:t>
      </w:r>
      <w:r w:rsidRPr="00D7030F">
        <w:rPr>
          <w:color w:val="000000"/>
          <w:shd w:val="clear" w:color="auto" w:fill="FFFFFF"/>
        </w:rPr>
        <w:t xml:space="preserve"> </w:t>
      </w:r>
      <w:r w:rsidRPr="00D7030F">
        <w:rPr>
          <w:kern w:val="28"/>
          <w:lang w:eastAsia="ru-RU"/>
        </w:rPr>
        <w:t xml:space="preserve">За ограничаване разходването на вода в санитарните помещения следва да се предвидят смесители с ограничен дебит на вода до 5 литра/минута или сензорни смесителни батерии. </w:t>
      </w:r>
    </w:p>
    <w:p w:rsidR="00D7030F" w:rsidRPr="00D7030F" w:rsidRDefault="00D7030F" w:rsidP="00D7030F">
      <w:pPr>
        <w:shd w:val="clear" w:color="auto" w:fill="FFFFFF"/>
        <w:ind w:right="113" w:firstLine="709"/>
        <w:jc w:val="both"/>
        <w:rPr>
          <w:kern w:val="28"/>
          <w:lang w:eastAsia="ru-RU"/>
        </w:rPr>
      </w:pPr>
      <w:r w:rsidRPr="00D7030F">
        <w:rPr>
          <w:kern w:val="28"/>
          <w:lang w:eastAsia="ru-RU"/>
        </w:rPr>
        <w:t>-да се предвидят контролни водомери, със стандартен протокол за четене на показанията им от Система за Управление и Контрол на Сградата (СУКС);</w:t>
      </w:r>
    </w:p>
    <w:p w:rsidR="00D7030F" w:rsidRPr="00D7030F" w:rsidRDefault="00D7030F" w:rsidP="00D7030F">
      <w:pPr>
        <w:shd w:val="clear" w:color="auto" w:fill="FFFFFF"/>
        <w:ind w:right="113" w:firstLine="709"/>
        <w:jc w:val="both"/>
        <w:rPr>
          <w:kern w:val="28"/>
          <w:lang w:val="ru-RU" w:eastAsia="ru-RU"/>
        </w:rPr>
      </w:pPr>
      <w:r w:rsidRPr="00D7030F">
        <w:rPr>
          <w:kern w:val="28"/>
          <w:lang w:val="ru-RU" w:eastAsia="ru-RU"/>
        </w:rPr>
        <w:t>- обезпечаващи реконструкцията на санитарните възли / при необходимост/;</w:t>
      </w:r>
    </w:p>
    <w:p w:rsidR="00D7030F" w:rsidRPr="00D7030F" w:rsidRDefault="00D7030F" w:rsidP="00D7030F">
      <w:pPr>
        <w:shd w:val="clear" w:color="auto" w:fill="FFFFFF"/>
        <w:ind w:right="113" w:firstLine="709"/>
        <w:jc w:val="both"/>
        <w:rPr>
          <w:kern w:val="28"/>
          <w:lang w:val="ru-RU" w:eastAsia="ru-RU"/>
        </w:rPr>
      </w:pPr>
      <w:r w:rsidRPr="00D7030F">
        <w:rPr>
          <w:kern w:val="28"/>
          <w:lang w:val="ru-RU" w:eastAsia="ru-RU"/>
        </w:rPr>
        <w:t xml:space="preserve">- осигуряване на поливни хидранти </w:t>
      </w:r>
      <w:proofErr w:type="gramStart"/>
      <w:r w:rsidRPr="00D7030F">
        <w:rPr>
          <w:kern w:val="28"/>
          <w:lang w:val="ru-RU" w:eastAsia="ru-RU"/>
        </w:rPr>
        <w:t>за зелените</w:t>
      </w:r>
      <w:proofErr w:type="gramEnd"/>
      <w:r w:rsidRPr="00D7030F">
        <w:rPr>
          <w:kern w:val="28"/>
          <w:lang w:val="ru-RU" w:eastAsia="ru-RU"/>
        </w:rPr>
        <w:t xml:space="preserve"> площи;</w:t>
      </w:r>
    </w:p>
    <w:p w:rsidR="00D7030F" w:rsidRPr="00D7030F" w:rsidRDefault="00D7030F" w:rsidP="00D7030F">
      <w:pPr>
        <w:shd w:val="clear" w:color="auto" w:fill="FFFFFF"/>
        <w:ind w:right="113" w:firstLine="709"/>
        <w:jc w:val="both"/>
        <w:rPr>
          <w:kern w:val="28"/>
          <w:lang w:val="ru-RU" w:eastAsia="ru-RU"/>
        </w:rPr>
      </w:pPr>
      <w:r w:rsidRPr="00D7030F">
        <w:rPr>
          <w:kern w:val="28"/>
          <w:lang w:val="ru-RU" w:eastAsia="ru-RU"/>
        </w:rPr>
        <w:t xml:space="preserve">-  </w:t>
      </w:r>
      <w:r w:rsidRPr="00D7030F">
        <w:rPr>
          <w:kern w:val="28"/>
          <w:lang w:val="en-US" w:eastAsia="ru-RU"/>
        </w:rPr>
        <w:t>КС по отделните корпуси</w:t>
      </w:r>
    </w:p>
    <w:p w:rsidR="00D7030F" w:rsidRPr="00D7030F" w:rsidRDefault="00D7030F" w:rsidP="00D7030F">
      <w:pPr>
        <w:shd w:val="clear" w:color="auto" w:fill="FFFFFF"/>
        <w:ind w:right="113" w:firstLine="709"/>
        <w:jc w:val="both"/>
        <w:rPr>
          <w:kern w:val="28"/>
          <w:lang w:val="ru-RU" w:eastAsia="ru-RU"/>
        </w:rPr>
      </w:pPr>
    </w:p>
    <w:p w:rsidR="00D7030F" w:rsidRPr="00D7030F" w:rsidRDefault="00D7030F" w:rsidP="00D7030F">
      <w:pPr>
        <w:numPr>
          <w:ilvl w:val="0"/>
          <w:numId w:val="47"/>
        </w:numPr>
        <w:shd w:val="clear" w:color="auto" w:fill="FFFFFF"/>
        <w:tabs>
          <w:tab w:val="left" w:pos="709"/>
          <w:tab w:val="left" w:pos="1134"/>
        </w:tabs>
        <w:spacing w:line="276" w:lineRule="auto"/>
        <w:ind w:left="0" w:right="112" w:firstLine="709"/>
        <w:jc w:val="both"/>
        <w:rPr>
          <w:b/>
          <w:kern w:val="28"/>
          <w:lang w:val="en-US" w:eastAsia="ru-RU"/>
        </w:rPr>
      </w:pPr>
      <w:r w:rsidRPr="00D7030F">
        <w:rPr>
          <w:b/>
          <w:kern w:val="28"/>
          <w:lang w:val="en-US" w:eastAsia="ru-RU"/>
        </w:rPr>
        <w:t>Електроинсталации</w:t>
      </w:r>
    </w:p>
    <w:p w:rsidR="00D7030F" w:rsidRPr="00D7030F" w:rsidRDefault="00D7030F" w:rsidP="00D7030F">
      <w:pPr>
        <w:tabs>
          <w:tab w:val="num" w:pos="1134"/>
        </w:tabs>
        <w:spacing w:line="276" w:lineRule="auto"/>
        <w:ind w:left="709" w:hanging="709"/>
        <w:jc w:val="both"/>
        <w:rPr>
          <w:b/>
          <w:kern w:val="28"/>
          <w:lang w:eastAsia="ru-RU"/>
        </w:rPr>
      </w:pPr>
      <w:r w:rsidRPr="00D7030F">
        <w:rPr>
          <w:kern w:val="28"/>
          <w:lang w:eastAsia="ru-RU"/>
        </w:rPr>
        <w:tab/>
      </w:r>
      <w:r w:rsidRPr="00D7030F">
        <w:rPr>
          <w:kern w:val="28"/>
          <w:lang w:val="en-US" w:eastAsia="ru-RU"/>
        </w:rPr>
        <w:t>Работен проект за:</w:t>
      </w:r>
      <w:r w:rsidRPr="00D7030F">
        <w:rPr>
          <w:b/>
          <w:kern w:val="28"/>
          <w:lang w:val="en-US" w:eastAsia="ru-RU"/>
        </w:rPr>
        <w:t xml:space="preserve"> </w:t>
      </w:r>
    </w:p>
    <w:p w:rsidR="00D7030F" w:rsidRPr="00D7030F" w:rsidRDefault="00D7030F" w:rsidP="00D7030F">
      <w:pPr>
        <w:tabs>
          <w:tab w:val="num" w:pos="1134"/>
        </w:tabs>
        <w:spacing w:line="276" w:lineRule="auto"/>
        <w:ind w:left="709" w:hanging="709"/>
        <w:jc w:val="both"/>
        <w:rPr>
          <w:b/>
          <w:i/>
          <w:kern w:val="28"/>
          <w:lang w:eastAsia="ru-RU"/>
        </w:rPr>
      </w:pPr>
      <w:r w:rsidRPr="00D7030F">
        <w:rPr>
          <w:i/>
          <w:kern w:val="28"/>
          <w:lang w:eastAsia="ru-RU"/>
        </w:rPr>
        <w:t>Осветителна инсталация:</w:t>
      </w:r>
    </w:p>
    <w:p w:rsidR="00D7030F" w:rsidRPr="00D7030F" w:rsidRDefault="00D7030F" w:rsidP="00D7030F">
      <w:pPr>
        <w:tabs>
          <w:tab w:val="num" w:pos="1134"/>
        </w:tabs>
        <w:spacing w:line="276" w:lineRule="auto"/>
        <w:ind w:firstLine="709"/>
        <w:jc w:val="both"/>
        <w:rPr>
          <w:kern w:val="28"/>
          <w:lang w:eastAsia="ru-RU"/>
        </w:rPr>
      </w:pPr>
      <w:r w:rsidRPr="00D7030F">
        <w:rPr>
          <w:kern w:val="28"/>
          <w:lang w:eastAsia="ru-RU"/>
        </w:rPr>
        <w:t xml:space="preserve">- на база на изготвеното обследване за енергийна ефективност – подмяна на осветителната инсталация с енергоспестяващи </w:t>
      </w:r>
      <w:r w:rsidRPr="00D7030F">
        <w:rPr>
          <w:kern w:val="28"/>
          <w:lang w:val="en-US" w:eastAsia="ru-RU"/>
        </w:rPr>
        <w:t xml:space="preserve">LED </w:t>
      </w:r>
      <w:r w:rsidRPr="00D7030F">
        <w:rPr>
          <w:kern w:val="28"/>
          <w:lang w:eastAsia="ru-RU"/>
        </w:rPr>
        <w:t>осветителни тела</w:t>
      </w:r>
      <w:r w:rsidRPr="00D7030F">
        <w:rPr>
          <w:kern w:val="28"/>
          <w:lang w:val="ru-RU" w:eastAsia="ru-RU"/>
        </w:rPr>
        <w:t xml:space="preserve">, </w:t>
      </w:r>
      <w:r w:rsidRPr="00D7030F">
        <w:rPr>
          <w:kern w:val="28"/>
          <w:lang w:eastAsia="ru-RU"/>
        </w:rPr>
        <w:t>вкл. и захранващите линии към тях  и постигане на изискващите се показатели за изкуствено осветление;</w:t>
      </w:r>
    </w:p>
    <w:p w:rsidR="00D7030F" w:rsidRPr="00D7030F" w:rsidRDefault="00D7030F" w:rsidP="00D7030F">
      <w:pPr>
        <w:ind w:firstLine="741"/>
        <w:jc w:val="both"/>
        <w:rPr>
          <w:kern w:val="28"/>
          <w:lang w:eastAsia="ru-RU"/>
        </w:rPr>
      </w:pPr>
      <w:r w:rsidRPr="00D7030F">
        <w:rPr>
          <w:kern w:val="28"/>
          <w:lang w:eastAsia="ru-RU"/>
        </w:rPr>
        <w:t>-подмяна на ел.ключове и контакти;</w:t>
      </w:r>
    </w:p>
    <w:p w:rsidR="00D7030F" w:rsidRPr="00D7030F" w:rsidRDefault="00D7030F" w:rsidP="00D7030F">
      <w:pPr>
        <w:ind w:firstLine="741"/>
        <w:jc w:val="both"/>
        <w:rPr>
          <w:kern w:val="28"/>
          <w:lang w:eastAsia="ru-RU"/>
        </w:rPr>
      </w:pPr>
      <w:r w:rsidRPr="00D7030F">
        <w:rPr>
          <w:kern w:val="28"/>
          <w:lang w:eastAsia="ru-RU"/>
        </w:rPr>
        <w:t>-захранващи линии за евакуационно осветление в коридорите, вкл. тела;</w:t>
      </w:r>
    </w:p>
    <w:p w:rsidR="00D7030F" w:rsidRPr="00D7030F" w:rsidRDefault="00D7030F" w:rsidP="00D7030F">
      <w:pPr>
        <w:ind w:firstLine="741"/>
        <w:jc w:val="both"/>
        <w:rPr>
          <w:kern w:val="28"/>
          <w:lang w:eastAsia="ru-RU"/>
        </w:rPr>
      </w:pPr>
      <w:r w:rsidRPr="00D7030F">
        <w:rPr>
          <w:kern w:val="28"/>
          <w:lang w:eastAsia="ru-RU"/>
        </w:rPr>
        <w:t>-типът и начина на монтаж на енергоспестяващите осветителни тела да бъде съобразен с изпълнението на таваните в съответните помещения</w:t>
      </w:r>
    </w:p>
    <w:p w:rsidR="00D7030F" w:rsidRPr="00D7030F" w:rsidRDefault="00D7030F" w:rsidP="00D7030F">
      <w:pPr>
        <w:ind w:firstLine="741"/>
        <w:jc w:val="both"/>
        <w:rPr>
          <w:kern w:val="28"/>
          <w:lang w:eastAsia="ru-RU"/>
        </w:rPr>
      </w:pPr>
    </w:p>
    <w:p w:rsidR="00D7030F" w:rsidRPr="00D7030F" w:rsidRDefault="00D7030F" w:rsidP="00D7030F">
      <w:pPr>
        <w:tabs>
          <w:tab w:val="num" w:pos="1134"/>
        </w:tabs>
        <w:spacing w:line="276" w:lineRule="auto"/>
        <w:ind w:firstLine="709"/>
        <w:jc w:val="both"/>
        <w:rPr>
          <w:kern w:val="28"/>
          <w:lang w:eastAsia="ru-RU"/>
        </w:rPr>
      </w:pPr>
    </w:p>
    <w:p w:rsidR="00D7030F" w:rsidRPr="00D7030F" w:rsidRDefault="00D7030F" w:rsidP="00D7030F">
      <w:pPr>
        <w:tabs>
          <w:tab w:val="num" w:pos="1134"/>
        </w:tabs>
        <w:spacing w:line="276" w:lineRule="auto"/>
        <w:ind w:firstLine="709"/>
        <w:jc w:val="both"/>
        <w:rPr>
          <w:i/>
          <w:kern w:val="28"/>
          <w:lang w:eastAsia="ru-RU"/>
        </w:rPr>
      </w:pPr>
      <w:r w:rsidRPr="00D7030F">
        <w:rPr>
          <w:i/>
          <w:kern w:val="28"/>
          <w:lang w:eastAsia="ru-RU"/>
        </w:rPr>
        <w:lastRenderedPageBreak/>
        <w:t>Силова инсталация:</w:t>
      </w:r>
    </w:p>
    <w:p w:rsidR="00D7030F" w:rsidRPr="00D7030F" w:rsidRDefault="00D7030F" w:rsidP="00D7030F">
      <w:pPr>
        <w:tabs>
          <w:tab w:val="num" w:pos="1134"/>
        </w:tabs>
        <w:spacing w:line="276" w:lineRule="auto"/>
        <w:ind w:firstLine="709"/>
        <w:jc w:val="both"/>
        <w:rPr>
          <w:kern w:val="28"/>
          <w:lang w:eastAsia="ru-RU"/>
        </w:rPr>
      </w:pPr>
      <w:r w:rsidRPr="00D7030F">
        <w:rPr>
          <w:kern w:val="28"/>
          <w:lang w:eastAsia="ru-RU"/>
        </w:rPr>
        <w:t>- съобразно заложените в част ОВ съоръжения, да се предвидят нови или подмяна на захранващи линии и ел.табла;</w:t>
      </w:r>
    </w:p>
    <w:p w:rsidR="00D7030F" w:rsidRPr="00D7030F" w:rsidRDefault="00D7030F" w:rsidP="00D7030F">
      <w:pPr>
        <w:tabs>
          <w:tab w:val="num" w:pos="1134"/>
        </w:tabs>
        <w:spacing w:line="276" w:lineRule="auto"/>
        <w:ind w:firstLine="709"/>
        <w:jc w:val="both"/>
        <w:rPr>
          <w:kern w:val="28"/>
          <w:lang w:eastAsia="ru-RU"/>
        </w:rPr>
      </w:pPr>
      <w:r w:rsidRPr="00D7030F">
        <w:rPr>
          <w:kern w:val="28"/>
          <w:lang w:eastAsia="ru-RU"/>
        </w:rPr>
        <w:t>- да се предвиди контролен електромер за измерване обща консумация ел енергия със стандартен протокол за връзка със СУКС</w:t>
      </w:r>
    </w:p>
    <w:p w:rsidR="00D7030F" w:rsidRPr="00D7030F" w:rsidRDefault="00D7030F" w:rsidP="00D7030F">
      <w:pPr>
        <w:tabs>
          <w:tab w:val="num" w:pos="1134"/>
        </w:tabs>
        <w:spacing w:line="276" w:lineRule="auto"/>
        <w:ind w:firstLine="709"/>
        <w:jc w:val="both"/>
        <w:rPr>
          <w:kern w:val="28"/>
          <w:lang w:eastAsia="ru-RU"/>
        </w:rPr>
      </w:pPr>
      <w:r w:rsidRPr="00D7030F">
        <w:rPr>
          <w:kern w:val="28"/>
          <w:lang w:val="en-US" w:eastAsia="ru-RU"/>
        </w:rPr>
        <w:t>-</w:t>
      </w:r>
      <w:r w:rsidRPr="00D7030F">
        <w:rPr>
          <w:kern w:val="28"/>
          <w:lang w:eastAsia="ru-RU"/>
        </w:rPr>
        <w:t>преустройство или подмяна на всички ел.табла, като се предвиди необходимата апаратура</w:t>
      </w:r>
    </w:p>
    <w:p w:rsidR="00D7030F" w:rsidRPr="00D7030F" w:rsidRDefault="00D7030F" w:rsidP="00D7030F">
      <w:pPr>
        <w:tabs>
          <w:tab w:val="num" w:pos="1134"/>
        </w:tabs>
        <w:spacing w:line="276" w:lineRule="auto"/>
        <w:ind w:firstLine="709"/>
        <w:jc w:val="both"/>
        <w:rPr>
          <w:kern w:val="28"/>
          <w:lang w:eastAsia="ru-RU"/>
        </w:rPr>
      </w:pPr>
      <w:r w:rsidRPr="00D7030F">
        <w:rPr>
          <w:kern w:val="28"/>
          <w:lang w:eastAsia="ru-RU"/>
        </w:rPr>
        <w:t>-да се предвиди захранване на табла автоматика част от СУКС</w:t>
      </w:r>
    </w:p>
    <w:p w:rsidR="00D7030F" w:rsidRPr="00D7030F" w:rsidRDefault="00D7030F" w:rsidP="00D7030F">
      <w:pPr>
        <w:shd w:val="clear" w:color="auto" w:fill="FFFFFF"/>
        <w:ind w:right="113" w:firstLine="709"/>
        <w:jc w:val="both"/>
        <w:rPr>
          <w:kern w:val="28"/>
          <w:lang w:eastAsia="ru-RU"/>
        </w:rPr>
      </w:pPr>
      <w:r w:rsidRPr="00D7030F">
        <w:rPr>
          <w:kern w:val="28"/>
          <w:lang w:eastAsia="ru-RU"/>
        </w:rPr>
        <w:t>-подмяна захранващи линии от главно ел.табло до етажните разпределителни табла;</w:t>
      </w:r>
      <w:r w:rsidRPr="00D7030F">
        <w:rPr>
          <w:kern w:val="28"/>
          <w:lang w:val="ru-RU" w:eastAsia="ru-RU"/>
        </w:rPr>
        <w:t>- ремонт на ел.инсталацията захранваща контактите във всички помещения вкл. контакти; при необходимост изграждане на нова ел</w:t>
      </w:r>
      <w:proofErr w:type="gramStart"/>
      <w:r w:rsidRPr="00D7030F">
        <w:rPr>
          <w:kern w:val="28"/>
          <w:lang w:val="ru-RU" w:eastAsia="ru-RU"/>
        </w:rPr>
        <w:t>.</w:t>
      </w:r>
      <w:proofErr w:type="gramEnd"/>
      <w:r w:rsidRPr="00D7030F">
        <w:rPr>
          <w:kern w:val="28"/>
          <w:lang w:val="ru-RU" w:eastAsia="ru-RU"/>
        </w:rPr>
        <w:t xml:space="preserve"> </w:t>
      </w:r>
      <w:proofErr w:type="gramStart"/>
      <w:r w:rsidRPr="00D7030F">
        <w:rPr>
          <w:kern w:val="28"/>
          <w:lang w:val="ru-RU" w:eastAsia="ru-RU"/>
        </w:rPr>
        <w:t>и</w:t>
      </w:r>
      <w:proofErr w:type="gramEnd"/>
      <w:r w:rsidRPr="00D7030F">
        <w:rPr>
          <w:kern w:val="28"/>
          <w:lang w:val="ru-RU" w:eastAsia="ru-RU"/>
        </w:rPr>
        <w:t>нсталация захранваща контакти,</w:t>
      </w:r>
      <w:r w:rsidRPr="00D7030F">
        <w:rPr>
          <w:kern w:val="28"/>
          <w:lang w:eastAsia="ru-RU"/>
        </w:rPr>
        <w:t xml:space="preserve"> съобразно работните места, обзавеждането и предназаначението на помещенията</w:t>
      </w:r>
    </w:p>
    <w:p w:rsidR="00D7030F" w:rsidRPr="00D7030F" w:rsidRDefault="00D7030F" w:rsidP="00D7030F">
      <w:pPr>
        <w:shd w:val="clear" w:color="auto" w:fill="FFFFFF"/>
        <w:ind w:right="113" w:firstLine="709"/>
        <w:jc w:val="both"/>
        <w:rPr>
          <w:kern w:val="28"/>
          <w:lang w:val="ru-RU" w:eastAsia="ru-RU"/>
        </w:rPr>
      </w:pPr>
      <w:r w:rsidRPr="00D7030F">
        <w:rPr>
          <w:kern w:val="28"/>
          <w:lang w:val="ru-RU" w:eastAsia="ru-RU"/>
        </w:rPr>
        <w:t>-ел</w:t>
      </w:r>
      <w:proofErr w:type="gramStart"/>
      <w:r w:rsidRPr="00D7030F">
        <w:rPr>
          <w:kern w:val="28"/>
          <w:lang w:val="ru-RU" w:eastAsia="ru-RU"/>
        </w:rPr>
        <w:t>.з</w:t>
      </w:r>
      <w:proofErr w:type="gramEnd"/>
      <w:r w:rsidRPr="00D7030F">
        <w:rPr>
          <w:kern w:val="28"/>
          <w:lang w:val="ru-RU" w:eastAsia="ru-RU"/>
        </w:rPr>
        <w:t>ахранване на асансьорната уреба, обезпечаваща достъпна среда;</w:t>
      </w:r>
    </w:p>
    <w:p w:rsidR="00D7030F" w:rsidRPr="00D7030F" w:rsidRDefault="00D7030F" w:rsidP="00D7030F">
      <w:pPr>
        <w:jc w:val="both"/>
        <w:rPr>
          <w:kern w:val="28"/>
          <w:lang w:val="ru-RU" w:eastAsia="ru-RU"/>
        </w:rPr>
      </w:pPr>
      <w:r w:rsidRPr="00D7030F">
        <w:rPr>
          <w:kern w:val="28"/>
          <w:lang w:eastAsia="ru-RU"/>
        </w:rPr>
        <w:t xml:space="preserve">  - проектиране и изграждане на автоматична противообледителна инсталация;</w:t>
      </w:r>
      <w:r w:rsidRPr="00D7030F">
        <w:rPr>
          <w:color w:val="FF0000"/>
          <w:kern w:val="28"/>
          <w:lang w:eastAsia="ru-RU"/>
        </w:rPr>
        <w:t xml:space="preserve"> </w:t>
      </w:r>
      <w:r w:rsidRPr="00D7030F">
        <w:rPr>
          <w:kern w:val="28"/>
          <w:lang w:eastAsia="ru-RU"/>
        </w:rPr>
        <w:t>да се предвиди релеен сигнал за авария на инсталацията към СУКС.</w:t>
      </w:r>
    </w:p>
    <w:p w:rsidR="00D7030F" w:rsidRPr="00D7030F" w:rsidRDefault="00D7030F" w:rsidP="00D7030F">
      <w:pPr>
        <w:jc w:val="both"/>
        <w:rPr>
          <w:kern w:val="28"/>
          <w:lang w:val="en-US" w:eastAsia="ru-RU"/>
        </w:rPr>
      </w:pPr>
      <w:r w:rsidRPr="00D7030F">
        <w:rPr>
          <w:kern w:val="28"/>
          <w:lang w:eastAsia="ru-RU"/>
        </w:rPr>
        <w:t xml:space="preserve">           -п</w:t>
      </w:r>
      <w:r w:rsidRPr="00D7030F">
        <w:rPr>
          <w:kern w:val="28"/>
          <w:lang w:val="en-US" w:eastAsia="ru-RU"/>
        </w:rPr>
        <w:t>роектиране и изграждане на заземителна и мълниезащитна инсталации, покриваща периметъра на цял</w:t>
      </w:r>
      <w:r w:rsidRPr="00D7030F">
        <w:rPr>
          <w:kern w:val="28"/>
          <w:lang w:eastAsia="ru-RU"/>
        </w:rPr>
        <w:t>ото</w:t>
      </w:r>
      <w:r w:rsidRPr="00D7030F">
        <w:rPr>
          <w:kern w:val="28"/>
          <w:lang w:val="en-US" w:eastAsia="ru-RU"/>
        </w:rPr>
        <w:t xml:space="preserve"> </w:t>
      </w:r>
      <w:r w:rsidRPr="00D7030F">
        <w:rPr>
          <w:kern w:val="28"/>
          <w:lang w:eastAsia="ru-RU"/>
        </w:rPr>
        <w:t>училище</w:t>
      </w:r>
      <w:r w:rsidRPr="00D7030F">
        <w:rPr>
          <w:kern w:val="28"/>
          <w:lang w:val="en-US" w:eastAsia="ru-RU"/>
        </w:rPr>
        <w:t xml:space="preserve"> и прилежащите </w:t>
      </w:r>
      <w:r w:rsidRPr="00D7030F">
        <w:rPr>
          <w:kern w:val="28"/>
          <w:lang w:eastAsia="ru-RU"/>
        </w:rPr>
        <w:t>му</w:t>
      </w:r>
      <w:r w:rsidRPr="00D7030F">
        <w:rPr>
          <w:kern w:val="28"/>
          <w:lang w:val="en-US" w:eastAsia="ru-RU"/>
        </w:rPr>
        <w:t xml:space="preserve"> дворни площи.</w:t>
      </w:r>
    </w:p>
    <w:p w:rsidR="00D7030F" w:rsidRPr="00D7030F" w:rsidRDefault="00D7030F" w:rsidP="00D7030F">
      <w:pPr>
        <w:shd w:val="clear" w:color="auto" w:fill="FFFFFF"/>
        <w:ind w:right="113"/>
        <w:jc w:val="both"/>
        <w:rPr>
          <w:kern w:val="28"/>
          <w:lang w:val="ru-RU" w:eastAsia="ru-RU"/>
        </w:rPr>
      </w:pPr>
    </w:p>
    <w:p w:rsidR="00D7030F" w:rsidRPr="00D7030F" w:rsidRDefault="00D7030F" w:rsidP="00D7030F">
      <w:pPr>
        <w:shd w:val="clear" w:color="auto" w:fill="FFFFFF"/>
        <w:ind w:right="113" w:firstLine="709"/>
        <w:jc w:val="both"/>
        <w:rPr>
          <w:i/>
          <w:kern w:val="28"/>
          <w:lang w:val="ru-RU" w:eastAsia="ru-RU"/>
        </w:rPr>
      </w:pPr>
      <w:r w:rsidRPr="00D7030F">
        <w:rPr>
          <w:i/>
          <w:kern w:val="28"/>
          <w:lang w:eastAsia="ru-RU"/>
        </w:rPr>
        <w:t>Слаботокова инсталация:</w:t>
      </w:r>
    </w:p>
    <w:p w:rsidR="00D7030F" w:rsidRPr="00D7030F" w:rsidRDefault="00D7030F" w:rsidP="00D7030F">
      <w:pPr>
        <w:shd w:val="clear" w:color="auto" w:fill="FFFFFF"/>
        <w:ind w:right="113" w:firstLine="709"/>
        <w:jc w:val="both"/>
        <w:rPr>
          <w:kern w:val="28"/>
          <w:lang w:val="ru-RU" w:eastAsia="ru-RU"/>
        </w:rPr>
      </w:pPr>
      <w:r w:rsidRPr="00D7030F">
        <w:rPr>
          <w:kern w:val="28"/>
          <w:lang w:val="ru-RU" w:eastAsia="ru-RU"/>
        </w:rPr>
        <w:t>-  проектиране и изграждане на видеонаблюдение на дворно пространство;</w:t>
      </w:r>
    </w:p>
    <w:p w:rsidR="00D7030F" w:rsidRPr="00D7030F" w:rsidRDefault="00D7030F" w:rsidP="00D7030F">
      <w:pPr>
        <w:shd w:val="clear" w:color="auto" w:fill="FFFFFF"/>
        <w:tabs>
          <w:tab w:val="left" w:pos="851"/>
        </w:tabs>
        <w:ind w:right="113" w:firstLine="709"/>
        <w:jc w:val="both"/>
        <w:rPr>
          <w:kern w:val="28"/>
          <w:lang w:val="ru-RU" w:eastAsia="ru-RU"/>
        </w:rPr>
      </w:pPr>
      <w:r w:rsidRPr="00D7030F">
        <w:rPr>
          <w:kern w:val="28"/>
          <w:lang w:val="ru-RU" w:eastAsia="ru-RU"/>
        </w:rPr>
        <w:t>- проектиране и изграждане на пожароизвестителна инсталация с гласово уведомяване;</w:t>
      </w:r>
    </w:p>
    <w:p w:rsidR="00D7030F" w:rsidRPr="00D7030F" w:rsidRDefault="00D7030F" w:rsidP="00D7030F">
      <w:pPr>
        <w:shd w:val="clear" w:color="auto" w:fill="FFFFFF"/>
        <w:ind w:right="113" w:firstLine="709"/>
        <w:jc w:val="both"/>
        <w:rPr>
          <w:kern w:val="28"/>
          <w:lang w:val="ru-RU" w:eastAsia="ru-RU"/>
        </w:rPr>
      </w:pPr>
      <w:r w:rsidRPr="00D7030F">
        <w:rPr>
          <w:kern w:val="28"/>
          <w:lang w:val="ru-RU" w:eastAsia="ru-RU"/>
        </w:rPr>
        <w:t>- КИП и А на всички съоръжения (Система за управление и контрол на сградата)</w:t>
      </w:r>
    </w:p>
    <w:p w:rsidR="00D7030F" w:rsidRPr="00D7030F" w:rsidRDefault="00D7030F" w:rsidP="00D7030F">
      <w:pPr>
        <w:shd w:val="clear" w:color="auto" w:fill="FFFFFF"/>
        <w:ind w:right="113" w:firstLine="709"/>
        <w:jc w:val="both"/>
        <w:rPr>
          <w:kern w:val="28"/>
          <w:lang w:eastAsia="ru-RU"/>
        </w:rPr>
      </w:pPr>
      <w:r w:rsidRPr="00D7030F">
        <w:rPr>
          <w:kern w:val="28"/>
          <w:lang w:eastAsia="ru-RU"/>
        </w:rPr>
        <w:t xml:space="preserve">- </w:t>
      </w:r>
      <w:r w:rsidRPr="00D7030F">
        <w:rPr>
          <w:kern w:val="28"/>
          <w:lang w:val="en-US" w:eastAsia="ru-RU"/>
        </w:rPr>
        <w:t>КС</w:t>
      </w:r>
      <w:r w:rsidRPr="00D7030F">
        <w:rPr>
          <w:kern w:val="28"/>
          <w:lang w:eastAsia="ru-RU"/>
        </w:rPr>
        <w:t xml:space="preserve"> по отделните корпуси</w:t>
      </w:r>
    </w:p>
    <w:p w:rsidR="00D7030F" w:rsidRPr="00D7030F" w:rsidRDefault="00D7030F" w:rsidP="00D7030F">
      <w:pPr>
        <w:shd w:val="clear" w:color="auto" w:fill="FFFFFF"/>
        <w:ind w:right="113" w:firstLine="709"/>
        <w:jc w:val="both"/>
        <w:rPr>
          <w:kern w:val="28"/>
          <w:lang w:eastAsia="ru-RU"/>
        </w:rPr>
      </w:pPr>
    </w:p>
    <w:p w:rsidR="00D7030F" w:rsidRPr="00D7030F" w:rsidRDefault="00D7030F" w:rsidP="00D7030F">
      <w:pPr>
        <w:shd w:val="clear" w:color="auto" w:fill="FFFFFF"/>
        <w:ind w:right="113" w:firstLine="709"/>
        <w:jc w:val="both"/>
        <w:rPr>
          <w:i/>
          <w:kern w:val="28"/>
          <w:lang w:val="ru-RU" w:eastAsia="ru-RU"/>
        </w:rPr>
      </w:pPr>
      <w:r w:rsidRPr="00D7030F">
        <w:rPr>
          <w:i/>
          <w:kern w:val="28"/>
          <w:lang w:val="ru-RU" w:eastAsia="ru-RU"/>
        </w:rPr>
        <w:t>Районно осветление:</w:t>
      </w:r>
    </w:p>
    <w:p w:rsidR="00D7030F" w:rsidRPr="00D7030F" w:rsidRDefault="00D7030F" w:rsidP="00D7030F">
      <w:pPr>
        <w:shd w:val="clear" w:color="auto" w:fill="FFFFFF"/>
        <w:ind w:right="113" w:firstLine="709"/>
        <w:jc w:val="both"/>
        <w:rPr>
          <w:color w:val="FF0000"/>
          <w:kern w:val="28"/>
          <w:lang w:eastAsia="ru-RU"/>
        </w:rPr>
      </w:pPr>
      <w:r w:rsidRPr="00D7030F">
        <w:rPr>
          <w:kern w:val="28"/>
          <w:lang w:val="ru-RU" w:eastAsia="ru-RU"/>
        </w:rPr>
        <w:t xml:space="preserve">-  проектиране и изграждане на районно осветление на дворните пространства с </w:t>
      </w:r>
      <w:r w:rsidRPr="00D7030F">
        <w:rPr>
          <w:kern w:val="28"/>
          <w:lang w:val="en-US" w:eastAsia="ru-RU"/>
        </w:rPr>
        <w:t>LED</w:t>
      </w:r>
      <w:r w:rsidRPr="00D7030F">
        <w:rPr>
          <w:kern w:val="28"/>
          <w:lang w:eastAsia="ru-RU"/>
        </w:rPr>
        <w:t xml:space="preserve"> осветителни тела</w:t>
      </w:r>
      <w:r w:rsidRPr="00D7030F">
        <w:rPr>
          <w:kern w:val="28"/>
          <w:lang w:val="en-US" w:eastAsia="ru-RU"/>
        </w:rPr>
        <w:t xml:space="preserve">. </w:t>
      </w:r>
      <w:r w:rsidRPr="00D7030F">
        <w:rPr>
          <w:kern w:val="28"/>
          <w:lang w:eastAsia="ru-RU"/>
        </w:rPr>
        <w:t xml:space="preserve">Захранването да се осъществи от най-близкия стълб на  съществуващото улично осветление. </w:t>
      </w:r>
    </w:p>
    <w:p w:rsidR="00D7030F" w:rsidRPr="00D7030F" w:rsidRDefault="00D7030F" w:rsidP="00D7030F">
      <w:pPr>
        <w:shd w:val="clear" w:color="auto" w:fill="FFFFFF"/>
        <w:ind w:right="113" w:firstLine="709"/>
        <w:jc w:val="both"/>
        <w:rPr>
          <w:b/>
          <w:kern w:val="28"/>
          <w:lang w:eastAsia="ru-RU"/>
        </w:rPr>
      </w:pPr>
    </w:p>
    <w:p w:rsidR="00D7030F" w:rsidRPr="00D7030F" w:rsidRDefault="00D7030F" w:rsidP="00D7030F">
      <w:pPr>
        <w:shd w:val="clear" w:color="auto" w:fill="FFFFFF"/>
        <w:ind w:right="113" w:firstLine="709"/>
        <w:jc w:val="both"/>
        <w:rPr>
          <w:kern w:val="28"/>
          <w:lang w:eastAsia="ru-RU"/>
        </w:rPr>
      </w:pPr>
    </w:p>
    <w:p w:rsidR="00D7030F" w:rsidRPr="00D7030F" w:rsidRDefault="00D7030F" w:rsidP="00D7030F">
      <w:pPr>
        <w:shd w:val="clear" w:color="auto" w:fill="FFFFFF"/>
        <w:ind w:right="113" w:firstLine="709"/>
        <w:jc w:val="both"/>
        <w:rPr>
          <w:kern w:val="28"/>
          <w:lang w:eastAsia="ru-RU"/>
        </w:rPr>
      </w:pPr>
      <w:r w:rsidRPr="00D7030F">
        <w:rPr>
          <w:kern w:val="28"/>
          <w:lang w:val="ru-RU" w:eastAsia="ru-RU"/>
        </w:rPr>
        <w:t xml:space="preserve">-  </w:t>
      </w:r>
      <w:r w:rsidRPr="00D7030F">
        <w:rPr>
          <w:kern w:val="28"/>
          <w:lang w:val="en-US" w:eastAsia="ru-RU"/>
        </w:rPr>
        <w:t xml:space="preserve">КС </w:t>
      </w:r>
    </w:p>
    <w:p w:rsidR="00D7030F" w:rsidRPr="00D7030F" w:rsidRDefault="00D7030F" w:rsidP="00D7030F">
      <w:pPr>
        <w:shd w:val="clear" w:color="auto" w:fill="FFFFFF"/>
        <w:ind w:right="113" w:firstLine="709"/>
        <w:jc w:val="both"/>
        <w:rPr>
          <w:kern w:val="28"/>
          <w:lang w:eastAsia="ru-RU"/>
        </w:rPr>
      </w:pPr>
    </w:p>
    <w:p w:rsidR="00D7030F" w:rsidRPr="00D7030F" w:rsidRDefault="00D7030F" w:rsidP="00D7030F">
      <w:pPr>
        <w:numPr>
          <w:ilvl w:val="0"/>
          <w:numId w:val="51"/>
        </w:numPr>
        <w:shd w:val="clear" w:color="auto" w:fill="FFFFFF"/>
        <w:ind w:left="993" w:right="113" w:hanging="142"/>
        <w:jc w:val="both"/>
        <w:rPr>
          <w:b/>
          <w:kern w:val="28"/>
          <w:lang w:val="ru-RU" w:eastAsia="ru-RU"/>
        </w:rPr>
      </w:pPr>
      <w:r w:rsidRPr="00D7030F">
        <w:rPr>
          <w:b/>
          <w:kern w:val="28"/>
          <w:lang w:val="ru-RU" w:eastAsia="ru-RU"/>
        </w:rPr>
        <w:t>Асансьорна уредба – осигуряване на достъпна среда</w:t>
      </w:r>
    </w:p>
    <w:p w:rsidR="00D7030F" w:rsidRPr="00D7030F" w:rsidRDefault="00D7030F" w:rsidP="00D7030F">
      <w:pPr>
        <w:shd w:val="clear" w:color="auto" w:fill="FFFFFF"/>
        <w:ind w:right="113" w:firstLine="709"/>
        <w:jc w:val="both"/>
        <w:rPr>
          <w:kern w:val="28"/>
          <w:lang w:eastAsia="ru-RU"/>
        </w:rPr>
      </w:pPr>
      <w:r w:rsidRPr="00D7030F">
        <w:rPr>
          <w:kern w:val="28"/>
          <w:lang w:val="ru-RU" w:eastAsia="ru-RU"/>
        </w:rPr>
        <w:t>- Проектиране и изграждане на асансьорна уредба.</w:t>
      </w:r>
      <w:r w:rsidRPr="00D7030F">
        <w:rPr>
          <w:kern w:val="28"/>
          <w:lang w:eastAsia="ru-RU"/>
        </w:rPr>
        <w:t xml:space="preserve"> Асансьорните уредби да подават релеен сигнал за авария към СУКС.</w:t>
      </w:r>
    </w:p>
    <w:p w:rsidR="00D7030F" w:rsidRPr="00D7030F" w:rsidRDefault="00D7030F" w:rsidP="00D7030F">
      <w:pPr>
        <w:shd w:val="clear" w:color="auto" w:fill="FFFFFF"/>
        <w:ind w:right="113"/>
        <w:jc w:val="both"/>
        <w:rPr>
          <w:kern w:val="28"/>
          <w:lang w:val="ru-RU" w:eastAsia="ru-RU"/>
        </w:rPr>
      </w:pPr>
    </w:p>
    <w:p w:rsidR="00D7030F" w:rsidRPr="00D7030F" w:rsidRDefault="00D7030F" w:rsidP="00D7030F">
      <w:pPr>
        <w:shd w:val="clear" w:color="auto" w:fill="FFFFFF"/>
        <w:ind w:left="993" w:right="113"/>
        <w:jc w:val="both"/>
        <w:rPr>
          <w:kern w:val="28"/>
          <w:lang w:val="ru-RU" w:eastAsia="ru-RU"/>
        </w:rPr>
      </w:pPr>
      <w:r w:rsidRPr="00D7030F">
        <w:rPr>
          <w:kern w:val="28"/>
          <w:lang w:val="ru-RU" w:eastAsia="ru-RU"/>
        </w:rPr>
        <w:t>- КС</w:t>
      </w:r>
    </w:p>
    <w:p w:rsidR="00D7030F" w:rsidRPr="00D7030F" w:rsidRDefault="00D7030F" w:rsidP="00D7030F">
      <w:pPr>
        <w:shd w:val="clear" w:color="auto" w:fill="FFFFFF"/>
        <w:ind w:right="113"/>
        <w:jc w:val="both"/>
        <w:rPr>
          <w:kern w:val="28"/>
          <w:lang w:val="ru-RU" w:eastAsia="ru-RU"/>
        </w:rPr>
      </w:pPr>
    </w:p>
    <w:p w:rsidR="00D7030F" w:rsidRPr="00D7030F" w:rsidRDefault="00D7030F" w:rsidP="00D7030F">
      <w:pPr>
        <w:numPr>
          <w:ilvl w:val="2"/>
          <w:numId w:val="48"/>
        </w:numPr>
        <w:shd w:val="clear" w:color="auto" w:fill="FFFFFF"/>
        <w:tabs>
          <w:tab w:val="num" w:pos="980"/>
        </w:tabs>
        <w:spacing w:line="276" w:lineRule="auto"/>
        <w:ind w:right="112" w:hanging="1809"/>
        <w:jc w:val="both"/>
        <w:rPr>
          <w:kern w:val="28"/>
          <w:lang w:eastAsia="ru-RU"/>
        </w:rPr>
      </w:pPr>
      <w:r w:rsidRPr="00D7030F">
        <w:rPr>
          <w:b/>
          <w:kern w:val="28"/>
          <w:lang w:eastAsia="ru-RU"/>
        </w:rPr>
        <w:t>Отопление, вентилация, климатизация</w:t>
      </w:r>
    </w:p>
    <w:p w:rsidR="00D7030F" w:rsidRPr="00D7030F" w:rsidRDefault="00D7030F" w:rsidP="00D7030F">
      <w:pPr>
        <w:shd w:val="clear" w:color="auto" w:fill="FFFFFF"/>
        <w:spacing w:line="276" w:lineRule="auto"/>
        <w:ind w:left="700" w:right="112"/>
        <w:jc w:val="both"/>
        <w:rPr>
          <w:kern w:val="28"/>
          <w:lang w:eastAsia="ru-RU"/>
        </w:rPr>
      </w:pPr>
      <w:r w:rsidRPr="00D7030F">
        <w:rPr>
          <w:kern w:val="28"/>
          <w:lang w:eastAsia="ru-RU"/>
        </w:rPr>
        <w:t>Работен проект за:</w:t>
      </w:r>
    </w:p>
    <w:p w:rsidR="00D7030F" w:rsidRPr="00D7030F" w:rsidRDefault="00D7030F" w:rsidP="00D7030F">
      <w:pPr>
        <w:numPr>
          <w:ilvl w:val="0"/>
          <w:numId w:val="48"/>
        </w:numPr>
        <w:shd w:val="clear" w:color="auto" w:fill="FFFFFF"/>
        <w:spacing w:line="276" w:lineRule="auto"/>
        <w:ind w:left="0" w:right="112" w:firstLine="709"/>
        <w:jc w:val="both"/>
        <w:rPr>
          <w:kern w:val="28"/>
          <w:lang w:eastAsia="ru-RU"/>
        </w:rPr>
      </w:pPr>
      <w:r w:rsidRPr="00D7030F">
        <w:rPr>
          <w:kern w:val="28"/>
          <w:lang w:eastAsia="ru-RU"/>
        </w:rPr>
        <w:t xml:space="preserve">подмяна на вътрешната отоплителна инсталация (ВОИ), оразмерена с топлотехническите параметри при изпълнение на енерго-спестяващи мерки по сградната обвивка, съобразно обследването за енергийна ефективност и/или инвестиционния проект в част „Енергийна ефективност”. Отоплителната инсталация да дава възможност за управление на отоплението по стаи в зависимост от заетостта; </w:t>
      </w:r>
    </w:p>
    <w:p w:rsidR="00D7030F" w:rsidRPr="00D7030F" w:rsidRDefault="00D7030F" w:rsidP="00D7030F">
      <w:pPr>
        <w:numPr>
          <w:ilvl w:val="0"/>
          <w:numId w:val="48"/>
        </w:numPr>
        <w:shd w:val="clear" w:color="auto" w:fill="FFFFFF"/>
        <w:spacing w:line="276" w:lineRule="auto"/>
        <w:ind w:left="0" w:right="112" w:firstLine="709"/>
        <w:jc w:val="both"/>
        <w:rPr>
          <w:kern w:val="28"/>
          <w:lang w:eastAsia="ru-RU"/>
        </w:rPr>
      </w:pPr>
      <w:r w:rsidRPr="00D7030F">
        <w:rPr>
          <w:kern w:val="28"/>
          <w:lang w:eastAsia="ru-RU"/>
        </w:rPr>
        <w:t xml:space="preserve">отоплителните тела - да се предвидят алуминиеви радиатори, със съответната спирателно- регулираща арматура; радиаторните вентили радиаторните вентили да са с </w:t>
      </w:r>
      <w:r w:rsidRPr="00D7030F">
        <w:rPr>
          <w:kern w:val="28"/>
          <w:lang w:eastAsia="ru-RU"/>
        </w:rPr>
        <w:lastRenderedPageBreak/>
        <w:t xml:space="preserve">термостатично регулиране, управлявани от сградна автоматизация във функция на температурата на помещението; </w:t>
      </w:r>
    </w:p>
    <w:p w:rsidR="00D7030F" w:rsidRPr="00D7030F" w:rsidRDefault="00D7030F" w:rsidP="00D7030F">
      <w:pPr>
        <w:numPr>
          <w:ilvl w:val="0"/>
          <w:numId w:val="48"/>
        </w:numPr>
        <w:shd w:val="clear" w:color="auto" w:fill="FFFFFF"/>
        <w:spacing w:line="276" w:lineRule="auto"/>
        <w:ind w:left="0" w:right="112" w:firstLine="709"/>
        <w:jc w:val="both"/>
        <w:rPr>
          <w:kern w:val="28"/>
          <w:lang w:eastAsia="ru-RU"/>
        </w:rPr>
      </w:pPr>
      <w:r w:rsidRPr="00D7030F">
        <w:rPr>
          <w:kern w:val="28"/>
          <w:lang w:eastAsia="ru-RU"/>
        </w:rPr>
        <w:t>тръбната мрежа –да се избере схема с оптимален вариант на минимално пробиване на етажни плочи и преградни стени и възможност за управление на отоплението по стаи в зависимост от заетостта;</w:t>
      </w:r>
    </w:p>
    <w:p w:rsidR="00D7030F" w:rsidRPr="00D7030F" w:rsidRDefault="00D7030F" w:rsidP="00D7030F">
      <w:pPr>
        <w:numPr>
          <w:ilvl w:val="0"/>
          <w:numId w:val="48"/>
        </w:numPr>
        <w:shd w:val="clear" w:color="auto" w:fill="FFFFFF"/>
        <w:spacing w:line="276" w:lineRule="auto"/>
        <w:ind w:left="0" w:right="112" w:firstLine="709"/>
        <w:jc w:val="both"/>
        <w:rPr>
          <w:kern w:val="28"/>
          <w:lang w:eastAsia="ru-RU"/>
        </w:rPr>
      </w:pPr>
      <w:r w:rsidRPr="00D7030F">
        <w:rPr>
          <w:kern w:val="28"/>
          <w:lang w:eastAsia="ru-RU"/>
        </w:rPr>
        <w:t>реконструкция на топло</w:t>
      </w:r>
      <w:r w:rsidRPr="00D7030F">
        <w:rPr>
          <w:kern w:val="28"/>
          <w:lang w:val="en-US" w:eastAsia="ru-RU"/>
        </w:rPr>
        <w:t>o</w:t>
      </w:r>
      <w:r w:rsidRPr="00D7030F">
        <w:rPr>
          <w:kern w:val="28"/>
          <w:lang w:eastAsia="ru-RU"/>
        </w:rPr>
        <w:t>бменната станция в съществуващото старо котелно, като се предвидят автономни клонове на ВОИ към отделните корпуси със самостоятелни циркулационни помпи; за кухненския блок да има самостоятелен клон с възможност за измерване на потребената топлина;</w:t>
      </w:r>
    </w:p>
    <w:p w:rsidR="00D7030F" w:rsidRPr="00D7030F" w:rsidRDefault="00D7030F" w:rsidP="00D7030F">
      <w:pPr>
        <w:numPr>
          <w:ilvl w:val="0"/>
          <w:numId w:val="48"/>
        </w:numPr>
        <w:shd w:val="clear" w:color="auto" w:fill="FFFFFF"/>
        <w:spacing w:line="276" w:lineRule="auto"/>
        <w:ind w:left="0" w:right="112" w:firstLine="709"/>
        <w:jc w:val="both"/>
        <w:rPr>
          <w:kern w:val="28"/>
          <w:lang w:eastAsia="ru-RU"/>
        </w:rPr>
      </w:pPr>
      <w:r w:rsidRPr="00D7030F">
        <w:rPr>
          <w:kern w:val="28"/>
          <w:lang w:eastAsia="ru-RU"/>
        </w:rPr>
        <w:t>за помещенията на физкултурните салони и за кухненския блок /в т.ч помощните помещения/, да се предвиди съвременна енергоефективна вентилационна инсталация, съгласно санитарно-хигиенните норми. Да се предвиди оползотворяване топлината на отработения въздух, чрез рекуперация.</w:t>
      </w:r>
    </w:p>
    <w:p w:rsidR="00D7030F" w:rsidRPr="00D7030F" w:rsidRDefault="00D7030F" w:rsidP="00D7030F">
      <w:pPr>
        <w:numPr>
          <w:ilvl w:val="0"/>
          <w:numId w:val="48"/>
        </w:numPr>
        <w:shd w:val="clear" w:color="auto" w:fill="FFFFFF"/>
        <w:spacing w:line="276" w:lineRule="auto"/>
        <w:ind w:left="0" w:right="112" w:firstLine="709"/>
        <w:jc w:val="both"/>
        <w:rPr>
          <w:kern w:val="28"/>
          <w:lang w:eastAsia="ru-RU"/>
        </w:rPr>
      </w:pPr>
      <w:r w:rsidRPr="00D7030F">
        <w:rPr>
          <w:b/>
          <w:kern w:val="28"/>
          <w:lang w:eastAsia="ru-RU"/>
        </w:rPr>
        <w:t>Слънчева инсталация</w:t>
      </w:r>
      <w:r w:rsidRPr="00D7030F">
        <w:rPr>
          <w:kern w:val="28"/>
          <w:lang w:eastAsia="ru-RU"/>
        </w:rPr>
        <w:t xml:space="preserve"> за БГВ – самостоятелни системи съответно за корпуса на физкултурния салон и за кухненския блок.</w:t>
      </w:r>
      <w:r w:rsidRPr="00D7030F">
        <w:rPr>
          <w:rFonts w:eastAsia="MS Mincho"/>
          <w:lang w:eastAsia="ar-SA"/>
        </w:rPr>
        <w:t xml:space="preserve"> </w:t>
      </w:r>
      <w:r w:rsidRPr="00D7030F">
        <w:rPr>
          <w:kern w:val="28"/>
          <w:lang w:eastAsia="ru-RU"/>
        </w:rPr>
        <w:t xml:space="preserve">Слънчевите колектори да бъдат оборудвани със слънцезащитни щори или др. слънцезащитни устройства, обезпечаващи защитата от прегряване; </w:t>
      </w:r>
    </w:p>
    <w:p w:rsidR="00D7030F" w:rsidRPr="00D7030F" w:rsidRDefault="00D7030F" w:rsidP="00D7030F">
      <w:pPr>
        <w:numPr>
          <w:ilvl w:val="0"/>
          <w:numId w:val="48"/>
        </w:numPr>
        <w:shd w:val="clear" w:color="auto" w:fill="FFFFFF"/>
        <w:spacing w:line="276" w:lineRule="auto"/>
        <w:ind w:left="0" w:right="112" w:firstLine="709"/>
        <w:jc w:val="both"/>
        <w:rPr>
          <w:kern w:val="28"/>
          <w:lang w:eastAsia="ru-RU"/>
        </w:rPr>
      </w:pPr>
      <w:r w:rsidRPr="00D7030F">
        <w:rPr>
          <w:kern w:val="28"/>
          <w:lang w:val="en-US" w:eastAsia="ru-RU"/>
        </w:rPr>
        <w:t>КС по отделните корпуси</w:t>
      </w:r>
      <w:r w:rsidRPr="00D7030F">
        <w:rPr>
          <w:kern w:val="28"/>
          <w:lang w:eastAsia="ru-RU"/>
        </w:rPr>
        <w:t>.</w:t>
      </w:r>
    </w:p>
    <w:p w:rsidR="00D7030F" w:rsidRPr="00D7030F" w:rsidRDefault="00D7030F" w:rsidP="00D7030F">
      <w:pPr>
        <w:shd w:val="clear" w:color="auto" w:fill="FFFFFF"/>
        <w:spacing w:line="276" w:lineRule="auto"/>
        <w:ind w:left="709" w:right="112"/>
        <w:jc w:val="both"/>
        <w:rPr>
          <w:kern w:val="28"/>
          <w:lang w:eastAsia="ru-RU"/>
        </w:rPr>
      </w:pPr>
    </w:p>
    <w:p w:rsidR="00D7030F" w:rsidRPr="00D7030F" w:rsidRDefault="00D7030F" w:rsidP="00D7030F">
      <w:pPr>
        <w:numPr>
          <w:ilvl w:val="0"/>
          <w:numId w:val="48"/>
        </w:numPr>
        <w:shd w:val="clear" w:color="auto" w:fill="FFFFFF"/>
        <w:spacing w:line="276" w:lineRule="auto"/>
        <w:ind w:left="0" w:right="112" w:firstLine="709"/>
        <w:jc w:val="both"/>
        <w:rPr>
          <w:kern w:val="28"/>
          <w:lang w:eastAsia="ru-RU"/>
        </w:rPr>
      </w:pPr>
      <w:r w:rsidRPr="00D7030F">
        <w:rPr>
          <w:b/>
          <w:kern w:val="28"/>
          <w:lang w:eastAsia="ru-RU"/>
        </w:rPr>
        <w:t>система за енергиен мениджмънт и сградна автоматизация</w:t>
      </w:r>
      <w:r w:rsidRPr="00D7030F">
        <w:rPr>
          <w:kern w:val="28"/>
          <w:lang w:eastAsia="ru-RU"/>
        </w:rPr>
        <w:t xml:space="preserve">. </w:t>
      </w:r>
    </w:p>
    <w:p w:rsidR="00D7030F" w:rsidRPr="00D7030F" w:rsidRDefault="00D7030F" w:rsidP="00D7030F">
      <w:pPr>
        <w:shd w:val="clear" w:color="auto" w:fill="FFFFFF"/>
        <w:spacing w:line="276" w:lineRule="auto"/>
        <w:ind w:right="112"/>
        <w:jc w:val="both"/>
        <w:rPr>
          <w:kern w:val="28"/>
          <w:lang w:eastAsia="ru-RU"/>
        </w:rPr>
      </w:pPr>
    </w:p>
    <w:p w:rsidR="00D7030F" w:rsidRPr="00D7030F" w:rsidRDefault="00D7030F" w:rsidP="00D7030F">
      <w:pPr>
        <w:numPr>
          <w:ilvl w:val="0"/>
          <w:numId w:val="48"/>
        </w:numPr>
        <w:shd w:val="clear" w:color="auto" w:fill="FFFFFF"/>
        <w:spacing w:line="276" w:lineRule="auto"/>
        <w:ind w:left="0" w:right="112" w:firstLine="709"/>
        <w:jc w:val="both"/>
        <w:rPr>
          <w:kern w:val="28"/>
          <w:lang w:eastAsia="ru-RU"/>
        </w:rPr>
      </w:pPr>
      <w:r w:rsidRPr="00D7030F">
        <w:rPr>
          <w:kern w:val="28"/>
          <w:lang w:eastAsia="ru-RU"/>
        </w:rPr>
        <w:t xml:space="preserve">Необходимо е да бъде проектирана и изпълнена система за за управление и контрол на сграда (СУКС), осигуряваща информация в реално време относно потреблението на енергия на сградата, чрез използването на мрежа от сензори и отчитане на постъпилата от външни доставчици енергия и произведената на място енергия най-малко веднъж на всеки половин час. </w:t>
      </w:r>
    </w:p>
    <w:p w:rsidR="00D7030F" w:rsidRPr="00D7030F" w:rsidRDefault="00D7030F" w:rsidP="00D7030F">
      <w:pPr>
        <w:shd w:val="clear" w:color="auto" w:fill="FFFFFF"/>
        <w:spacing w:line="276" w:lineRule="auto"/>
        <w:ind w:right="112"/>
        <w:jc w:val="both"/>
        <w:rPr>
          <w:kern w:val="28"/>
          <w:lang w:eastAsia="ru-RU"/>
        </w:rPr>
      </w:pPr>
    </w:p>
    <w:p w:rsidR="00D7030F" w:rsidRPr="00D7030F" w:rsidRDefault="00D7030F" w:rsidP="00D7030F">
      <w:pPr>
        <w:numPr>
          <w:ilvl w:val="0"/>
          <w:numId w:val="48"/>
        </w:numPr>
        <w:shd w:val="clear" w:color="auto" w:fill="FFFFFF"/>
        <w:spacing w:line="276" w:lineRule="auto"/>
        <w:ind w:left="0" w:right="112" w:firstLine="709"/>
        <w:jc w:val="both"/>
        <w:rPr>
          <w:kern w:val="28"/>
          <w:lang w:eastAsia="ru-RU"/>
        </w:rPr>
      </w:pPr>
      <w:r w:rsidRPr="00D7030F">
        <w:rPr>
          <w:kern w:val="28"/>
          <w:lang w:eastAsia="ru-RU"/>
        </w:rPr>
        <w:t>Обхват на СУКС:</w:t>
      </w:r>
    </w:p>
    <w:p w:rsidR="00D7030F" w:rsidRPr="00D7030F" w:rsidRDefault="00D7030F" w:rsidP="00D7030F">
      <w:pPr>
        <w:numPr>
          <w:ilvl w:val="1"/>
          <w:numId w:val="48"/>
        </w:numPr>
        <w:shd w:val="clear" w:color="auto" w:fill="FFFFFF"/>
        <w:spacing w:line="276" w:lineRule="auto"/>
        <w:ind w:right="112"/>
        <w:jc w:val="both"/>
        <w:rPr>
          <w:kern w:val="28"/>
          <w:lang w:eastAsia="ru-RU"/>
        </w:rPr>
      </w:pPr>
      <w:r w:rsidRPr="00D7030F">
        <w:rPr>
          <w:kern w:val="28"/>
          <w:lang w:eastAsia="ru-RU"/>
        </w:rPr>
        <w:t>Управление котел за отопление</w:t>
      </w:r>
    </w:p>
    <w:p w:rsidR="00D7030F" w:rsidRPr="00D7030F" w:rsidRDefault="00D7030F" w:rsidP="00D7030F">
      <w:pPr>
        <w:numPr>
          <w:ilvl w:val="1"/>
          <w:numId w:val="48"/>
        </w:numPr>
        <w:shd w:val="clear" w:color="auto" w:fill="FFFFFF"/>
        <w:spacing w:line="276" w:lineRule="auto"/>
        <w:ind w:right="112"/>
        <w:jc w:val="both"/>
        <w:rPr>
          <w:kern w:val="28"/>
          <w:lang w:eastAsia="ru-RU"/>
        </w:rPr>
      </w:pPr>
      <w:r w:rsidRPr="00D7030F">
        <w:rPr>
          <w:kern w:val="28"/>
          <w:lang w:eastAsia="ru-RU"/>
        </w:rPr>
        <w:t>Управление на циркулационни помпи във функция на диференциално налягане между колектори подаване / връщане</w:t>
      </w:r>
    </w:p>
    <w:p w:rsidR="00D7030F" w:rsidRPr="00D7030F" w:rsidRDefault="00D7030F" w:rsidP="00D7030F">
      <w:pPr>
        <w:numPr>
          <w:ilvl w:val="1"/>
          <w:numId w:val="48"/>
        </w:numPr>
        <w:shd w:val="clear" w:color="auto" w:fill="FFFFFF"/>
        <w:spacing w:line="276" w:lineRule="auto"/>
        <w:ind w:right="112"/>
        <w:jc w:val="both"/>
        <w:rPr>
          <w:kern w:val="28"/>
          <w:lang w:eastAsia="ru-RU"/>
        </w:rPr>
      </w:pPr>
      <w:r w:rsidRPr="00D7030F">
        <w:rPr>
          <w:kern w:val="28"/>
          <w:lang w:eastAsia="ru-RU"/>
        </w:rPr>
        <w:t>Пощрангово управление на температурата на подаване към радиатори във функция на външната температура;</w:t>
      </w:r>
    </w:p>
    <w:p w:rsidR="00D7030F" w:rsidRPr="00D7030F" w:rsidRDefault="00D7030F" w:rsidP="00D7030F">
      <w:pPr>
        <w:numPr>
          <w:ilvl w:val="1"/>
          <w:numId w:val="48"/>
        </w:numPr>
        <w:shd w:val="clear" w:color="auto" w:fill="FFFFFF"/>
        <w:spacing w:line="276" w:lineRule="auto"/>
        <w:ind w:right="112"/>
        <w:jc w:val="both"/>
        <w:rPr>
          <w:kern w:val="28"/>
          <w:lang w:eastAsia="ru-RU"/>
        </w:rPr>
      </w:pPr>
      <w:r w:rsidRPr="00D7030F">
        <w:rPr>
          <w:kern w:val="28"/>
          <w:lang w:eastAsia="ru-RU"/>
        </w:rPr>
        <w:t>Измерване на консумацията на газ чрез пулсов изход на вторичен разходомер;</w:t>
      </w:r>
    </w:p>
    <w:p w:rsidR="00D7030F" w:rsidRPr="00D7030F" w:rsidRDefault="00D7030F" w:rsidP="00D7030F">
      <w:pPr>
        <w:numPr>
          <w:ilvl w:val="1"/>
          <w:numId w:val="48"/>
        </w:numPr>
        <w:shd w:val="clear" w:color="auto" w:fill="FFFFFF"/>
        <w:spacing w:line="276" w:lineRule="auto"/>
        <w:ind w:right="112"/>
        <w:jc w:val="both"/>
        <w:rPr>
          <w:kern w:val="28"/>
          <w:lang w:eastAsia="ru-RU"/>
        </w:rPr>
      </w:pPr>
      <w:r w:rsidRPr="00D7030F">
        <w:rPr>
          <w:kern w:val="28"/>
          <w:lang w:eastAsia="ru-RU"/>
        </w:rPr>
        <w:t>Управление помпи БГВ</w:t>
      </w:r>
    </w:p>
    <w:p w:rsidR="00D7030F" w:rsidRPr="00D7030F" w:rsidRDefault="00D7030F" w:rsidP="00D7030F">
      <w:pPr>
        <w:numPr>
          <w:ilvl w:val="1"/>
          <w:numId w:val="48"/>
        </w:numPr>
        <w:shd w:val="clear" w:color="auto" w:fill="FFFFFF"/>
        <w:spacing w:line="276" w:lineRule="auto"/>
        <w:ind w:right="112"/>
        <w:jc w:val="both"/>
        <w:rPr>
          <w:kern w:val="28"/>
          <w:lang w:eastAsia="ru-RU"/>
        </w:rPr>
      </w:pPr>
      <w:r w:rsidRPr="00D7030F">
        <w:rPr>
          <w:kern w:val="28"/>
          <w:lang w:eastAsia="ru-RU"/>
        </w:rPr>
        <w:t>Управление температура на подаване БГВ</w:t>
      </w:r>
    </w:p>
    <w:p w:rsidR="00D7030F" w:rsidRPr="00D7030F" w:rsidRDefault="00D7030F" w:rsidP="00D7030F">
      <w:pPr>
        <w:numPr>
          <w:ilvl w:val="1"/>
          <w:numId w:val="48"/>
        </w:numPr>
        <w:shd w:val="clear" w:color="auto" w:fill="FFFFFF"/>
        <w:spacing w:line="276" w:lineRule="auto"/>
        <w:ind w:right="112"/>
        <w:jc w:val="both"/>
        <w:rPr>
          <w:kern w:val="28"/>
          <w:lang w:eastAsia="ru-RU"/>
        </w:rPr>
      </w:pPr>
      <w:r w:rsidRPr="00D7030F">
        <w:rPr>
          <w:kern w:val="28"/>
          <w:lang w:eastAsia="ru-RU"/>
        </w:rPr>
        <w:t>Вкл. / изкл. Ел бойлери при необходимост</w:t>
      </w:r>
    </w:p>
    <w:p w:rsidR="00D7030F" w:rsidRPr="00D7030F" w:rsidRDefault="00D7030F" w:rsidP="00D7030F">
      <w:pPr>
        <w:numPr>
          <w:ilvl w:val="1"/>
          <w:numId w:val="48"/>
        </w:numPr>
        <w:shd w:val="clear" w:color="auto" w:fill="FFFFFF"/>
        <w:spacing w:line="276" w:lineRule="auto"/>
        <w:ind w:right="112"/>
        <w:jc w:val="both"/>
        <w:rPr>
          <w:kern w:val="28"/>
          <w:lang w:eastAsia="ru-RU"/>
        </w:rPr>
      </w:pPr>
      <w:r w:rsidRPr="00D7030F">
        <w:rPr>
          <w:kern w:val="28"/>
          <w:lang w:eastAsia="ru-RU"/>
        </w:rPr>
        <w:t>Измерване консумация студена вода от комуникативни контролни водомери</w:t>
      </w:r>
    </w:p>
    <w:p w:rsidR="00D7030F" w:rsidRPr="00D7030F" w:rsidRDefault="00D7030F" w:rsidP="00D7030F">
      <w:pPr>
        <w:numPr>
          <w:ilvl w:val="1"/>
          <w:numId w:val="48"/>
        </w:numPr>
        <w:shd w:val="clear" w:color="auto" w:fill="FFFFFF"/>
        <w:spacing w:line="276" w:lineRule="auto"/>
        <w:ind w:right="112"/>
        <w:jc w:val="both"/>
        <w:rPr>
          <w:kern w:val="28"/>
          <w:lang w:eastAsia="ru-RU"/>
        </w:rPr>
      </w:pPr>
      <w:r w:rsidRPr="00D7030F">
        <w:rPr>
          <w:kern w:val="28"/>
          <w:lang w:eastAsia="ru-RU"/>
        </w:rPr>
        <w:t xml:space="preserve">Измерване косумация ел. енергия от комуникативни вторични електромери </w:t>
      </w:r>
    </w:p>
    <w:p w:rsidR="00D7030F" w:rsidRPr="00D7030F" w:rsidRDefault="00D7030F" w:rsidP="00D7030F">
      <w:pPr>
        <w:numPr>
          <w:ilvl w:val="1"/>
          <w:numId w:val="48"/>
        </w:numPr>
        <w:shd w:val="clear" w:color="auto" w:fill="FFFFFF"/>
        <w:spacing w:line="276" w:lineRule="auto"/>
        <w:ind w:right="112"/>
        <w:jc w:val="both"/>
        <w:rPr>
          <w:kern w:val="28"/>
          <w:lang w:eastAsia="ru-RU"/>
        </w:rPr>
      </w:pPr>
      <w:r w:rsidRPr="00D7030F">
        <w:rPr>
          <w:kern w:val="28"/>
          <w:lang w:eastAsia="ru-RU"/>
        </w:rPr>
        <w:t>Управление и наблюдение състоянието на отваряемата с елект</w:t>
      </w:r>
      <w:r w:rsidRPr="00D7030F">
        <w:rPr>
          <w:color w:val="000000"/>
          <w:kern w:val="28"/>
          <w:lang w:eastAsia="ru-RU"/>
        </w:rPr>
        <w:t>ро</w:t>
      </w:r>
      <w:r w:rsidRPr="00D7030F">
        <w:rPr>
          <w:kern w:val="28"/>
          <w:lang w:eastAsia="ru-RU"/>
        </w:rPr>
        <w:t>задвижка дограма</w:t>
      </w:r>
    </w:p>
    <w:p w:rsidR="00D7030F" w:rsidRPr="00D7030F" w:rsidRDefault="00D7030F" w:rsidP="00D7030F">
      <w:pPr>
        <w:numPr>
          <w:ilvl w:val="1"/>
          <w:numId w:val="48"/>
        </w:numPr>
        <w:shd w:val="clear" w:color="auto" w:fill="FFFFFF"/>
        <w:spacing w:line="276" w:lineRule="auto"/>
        <w:ind w:right="112"/>
        <w:jc w:val="both"/>
        <w:rPr>
          <w:kern w:val="28"/>
          <w:lang w:eastAsia="ru-RU"/>
        </w:rPr>
      </w:pPr>
      <w:r w:rsidRPr="00D7030F">
        <w:rPr>
          <w:kern w:val="28"/>
          <w:lang w:eastAsia="ru-RU"/>
        </w:rPr>
        <w:t>Наблюдение състоянието на отваряемата дограма</w:t>
      </w:r>
    </w:p>
    <w:p w:rsidR="00D7030F" w:rsidRPr="00D7030F" w:rsidRDefault="00D7030F" w:rsidP="00D7030F">
      <w:pPr>
        <w:numPr>
          <w:ilvl w:val="1"/>
          <w:numId w:val="48"/>
        </w:numPr>
        <w:shd w:val="clear" w:color="auto" w:fill="FFFFFF"/>
        <w:spacing w:line="276" w:lineRule="auto"/>
        <w:ind w:right="112"/>
        <w:jc w:val="both"/>
        <w:rPr>
          <w:kern w:val="28"/>
          <w:lang w:eastAsia="ru-RU"/>
        </w:rPr>
      </w:pPr>
      <w:r w:rsidRPr="00D7030F">
        <w:rPr>
          <w:kern w:val="28"/>
          <w:lang w:eastAsia="ru-RU"/>
        </w:rPr>
        <w:lastRenderedPageBreak/>
        <w:t>Следене състояние на предпазители на критични консуматори (ако има такива)</w:t>
      </w:r>
    </w:p>
    <w:p w:rsidR="00D7030F" w:rsidRPr="00D7030F" w:rsidRDefault="00D7030F" w:rsidP="00D7030F">
      <w:pPr>
        <w:numPr>
          <w:ilvl w:val="1"/>
          <w:numId w:val="48"/>
        </w:numPr>
        <w:shd w:val="clear" w:color="auto" w:fill="FFFFFF"/>
        <w:spacing w:line="276" w:lineRule="auto"/>
        <w:ind w:right="112"/>
        <w:jc w:val="both"/>
        <w:rPr>
          <w:kern w:val="28"/>
          <w:lang w:eastAsia="ru-RU"/>
        </w:rPr>
      </w:pPr>
      <w:r w:rsidRPr="00D7030F">
        <w:rPr>
          <w:kern w:val="28"/>
          <w:lang w:eastAsia="ru-RU"/>
        </w:rPr>
        <w:t>Наблюдение състояние на асансьори</w:t>
      </w:r>
    </w:p>
    <w:p w:rsidR="00D7030F" w:rsidRPr="00D7030F" w:rsidRDefault="00D7030F" w:rsidP="00D7030F">
      <w:pPr>
        <w:numPr>
          <w:ilvl w:val="1"/>
          <w:numId w:val="48"/>
        </w:numPr>
        <w:shd w:val="clear" w:color="auto" w:fill="FFFFFF"/>
        <w:spacing w:line="276" w:lineRule="auto"/>
        <w:ind w:right="112"/>
        <w:jc w:val="both"/>
        <w:rPr>
          <w:kern w:val="28"/>
          <w:lang w:eastAsia="ru-RU"/>
        </w:rPr>
      </w:pPr>
      <w:r w:rsidRPr="00D7030F">
        <w:rPr>
          <w:kern w:val="28"/>
          <w:lang w:eastAsia="ru-RU"/>
        </w:rPr>
        <w:t>Наблюдение състояние на противообледителна инсталация</w:t>
      </w:r>
    </w:p>
    <w:p w:rsidR="00D7030F" w:rsidRPr="00D7030F" w:rsidRDefault="00D7030F" w:rsidP="00D7030F">
      <w:pPr>
        <w:numPr>
          <w:ilvl w:val="1"/>
          <w:numId w:val="48"/>
        </w:numPr>
        <w:shd w:val="clear" w:color="auto" w:fill="FFFFFF"/>
        <w:spacing w:line="276" w:lineRule="auto"/>
        <w:ind w:right="112"/>
        <w:jc w:val="both"/>
        <w:rPr>
          <w:kern w:val="28"/>
          <w:lang w:eastAsia="ru-RU"/>
        </w:rPr>
      </w:pPr>
      <w:r w:rsidRPr="00D7030F">
        <w:rPr>
          <w:kern w:val="28"/>
          <w:lang w:eastAsia="ru-RU"/>
        </w:rPr>
        <w:t>Наблюдение състояние на помпи ВиК</w:t>
      </w:r>
    </w:p>
    <w:p w:rsidR="00D7030F" w:rsidRPr="00D7030F" w:rsidRDefault="00D7030F" w:rsidP="00D7030F">
      <w:pPr>
        <w:numPr>
          <w:ilvl w:val="1"/>
          <w:numId w:val="48"/>
        </w:numPr>
        <w:shd w:val="clear" w:color="auto" w:fill="FFFFFF"/>
        <w:spacing w:line="276" w:lineRule="auto"/>
        <w:ind w:right="112"/>
        <w:jc w:val="both"/>
        <w:rPr>
          <w:kern w:val="28"/>
          <w:lang w:eastAsia="ru-RU"/>
        </w:rPr>
      </w:pPr>
      <w:r w:rsidRPr="00D7030F">
        <w:rPr>
          <w:kern w:val="28"/>
          <w:lang w:eastAsia="ru-RU"/>
        </w:rPr>
        <w:t>Управление на осветителни кръгове (при необходимост) във функция на времеви програми и или осветеност</w:t>
      </w:r>
    </w:p>
    <w:p w:rsidR="00D7030F" w:rsidRPr="00D7030F" w:rsidRDefault="00D7030F" w:rsidP="00D7030F">
      <w:pPr>
        <w:numPr>
          <w:ilvl w:val="0"/>
          <w:numId w:val="48"/>
        </w:numPr>
        <w:shd w:val="clear" w:color="auto" w:fill="FFFFFF"/>
        <w:spacing w:line="276" w:lineRule="auto"/>
        <w:ind w:right="112"/>
        <w:jc w:val="both"/>
        <w:rPr>
          <w:kern w:val="28"/>
          <w:lang w:eastAsia="ru-RU"/>
        </w:rPr>
      </w:pPr>
      <w:r w:rsidRPr="00D7030F">
        <w:rPr>
          <w:kern w:val="28"/>
          <w:lang w:eastAsia="ru-RU"/>
        </w:rPr>
        <w:t>Структура на СУКС</w:t>
      </w:r>
    </w:p>
    <w:p w:rsidR="00D7030F" w:rsidRPr="00D7030F" w:rsidRDefault="00D7030F" w:rsidP="00D7030F">
      <w:pPr>
        <w:numPr>
          <w:ilvl w:val="0"/>
          <w:numId w:val="53"/>
        </w:numPr>
        <w:shd w:val="clear" w:color="auto" w:fill="FFFFFF"/>
        <w:spacing w:line="276" w:lineRule="auto"/>
        <w:ind w:left="1843" w:right="112" w:hanging="425"/>
        <w:jc w:val="both"/>
        <w:rPr>
          <w:kern w:val="28"/>
          <w:lang w:eastAsia="ru-RU"/>
        </w:rPr>
      </w:pPr>
      <w:r w:rsidRPr="00D7030F">
        <w:rPr>
          <w:kern w:val="28"/>
          <w:lang w:eastAsia="ru-RU"/>
        </w:rPr>
        <w:t>Полева автоматика (сензори, вентили, изпълнителни механични термостати и т.н)</w:t>
      </w:r>
    </w:p>
    <w:p w:rsidR="00D7030F" w:rsidRPr="00D7030F" w:rsidRDefault="00D7030F" w:rsidP="00D7030F">
      <w:pPr>
        <w:numPr>
          <w:ilvl w:val="0"/>
          <w:numId w:val="53"/>
        </w:numPr>
        <w:shd w:val="clear" w:color="auto" w:fill="FFFFFF"/>
        <w:spacing w:line="276" w:lineRule="auto"/>
        <w:ind w:left="1843" w:right="112" w:hanging="425"/>
        <w:jc w:val="both"/>
        <w:rPr>
          <w:kern w:val="28"/>
          <w:lang w:eastAsia="ru-RU"/>
        </w:rPr>
      </w:pPr>
      <w:r w:rsidRPr="00D7030F">
        <w:rPr>
          <w:kern w:val="28"/>
          <w:lang w:val="en-US" w:eastAsia="ru-RU"/>
        </w:rPr>
        <w:t>DDC</w:t>
      </w:r>
      <w:r w:rsidRPr="00D7030F">
        <w:rPr>
          <w:kern w:val="28"/>
          <w:lang w:eastAsia="ru-RU"/>
        </w:rPr>
        <w:t xml:space="preserve"> свободно програмируеми контролери, входно изходни модули, захранващи модули и др.</w:t>
      </w:r>
    </w:p>
    <w:p w:rsidR="00D7030F" w:rsidRPr="00D7030F" w:rsidRDefault="00D7030F" w:rsidP="00D7030F">
      <w:pPr>
        <w:numPr>
          <w:ilvl w:val="0"/>
          <w:numId w:val="53"/>
        </w:numPr>
        <w:shd w:val="clear" w:color="auto" w:fill="FFFFFF"/>
        <w:spacing w:line="276" w:lineRule="auto"/>
        <w:ind w:left="1843" w:right="112" w:hanging="425"/>
        <w:jc w:val="both"/>
        <w:rPr>
          <w:kern w:val="28"/>
          <w:lang w:eastAsia="ru-RU"/>
        </w:rPr>
      </w:pPr>
      <w:r w:rsidRPr="00D7030F">
        <w:rPr>
          <w:kern w:val="28"/>
          <w:lang w:val="en-US" w:eastAsia="ru-RU"/>
        </w:rPr>
        <w:t>MCC</w:t>
      </w:r>
      <w:r w:rsidRPr="00D7030F">
        <w:rPr>
          <w:kern w:val="28"/>
          <w:lang w:eastAsia="ru-RU"/>
        </w:rPr>
        <w:t xml:space="preserve"> табла пусково предпазна апаратура, индикация, ключове за ръчен и автоматичен режим и т.н.</w:t>
      </w:r>
    </w:p>
    <w:p w:rsidR="00D7030F" w:rsidRPr="00D7030F" w:rsidRDefault="00D7030F" w:rsidP="00D7030F">
      <w:pPr>
        <w:numPr>
          <w:ilvl w:val="0"/>
          <w:numId w:val="53"/>
        </w:numPr>
        <w:shd w:val="clear" w:color="auto" w:fill="FFFFFF"/>
        <w:spacing w:line="276" w:lineRule="auto"/>
        <w:ind w:left="1843" w:right="112" w:hanging="425"/>
        <w:jc w:val="both"/>
        <w:rPr>
          <w:kern w:val="28"/>
          <w:lang w:eastAsia="ru-RU"/>
        </w:rPr>
      </w:pPr>
      <w:r w:rsidRPr="00D7030F">
        <w:rPr>
          <w:kern w:val="28"/>
          <w:lang w:eastAsia="ru-RU"/>
        </w:rPr>
        <w:t>Кабели – силови кабели захранващи моторите, кабели автоматика, кабелни трасета.</w:t>
      </w:r>
    </w:p>
    <w:p w:rsidR="00D7030F" w:rsidRPr="00D7030F" w:rsidRDefault="00D7030F" w:rsidP="00D7030F">
      <w:pPr>
        <w:shd w:val="clear" w:color="auto" w:fill="FFFFFF"/>
        <w:spacing w:line="276" w:lineRule="auto"/>
        <w:ind w:right="112"/>
        <w:jc w:val="both"/>
        <w:rPr>
          <w:kern w:val="28"/>
          <w:lang w:eastAsia="ru-RU"/>
        </w:rPr>
      </w:pPr>
      <w:r w:rsidRPr="00D7030F">
        <w:rPr>
          <w:kern w:val="28"/>
          <w:lang w:eastAsia="ru-RU"/>
        </w:rPr>
        <w:t xml:space="preserve">Забележка: Да се предвиди възможност и връзка за присъединяване към операторска станция с приложен графичен софтуер за управление. Връзката ще се осъществи чрез съществуваща </w:t>
      </w:r>
      <w:r w:rsidRPr="00D7030F">
        <w:rPr>
          <w:kern w:val="28"/>
          <w:lang w:val="en-US" w:eastAsia="ru-RU"/>
        </w:rPr>
        <w:t xml:space="preserve">IP </w:t>
      </w:r>
      <w:r w:rsidRPr="00D7030F">
        <w:rPr>
          <w:kern w:val="28"/>
          <w:lang w:eastAsia="ru-RU"/>
        </w:rPr>
        <w:t xml:space="preserve">свързаност и </w:t>
      </w:r>
      <w:r w:rsidRPr="00D7030F">
        <w:rPr>
          <w:kern w:val="28"/>
          <w:lang w:val="en-US" w:eastAsia="ru-RU"/>
        </w:rPr>
        <w:t>BACnet</w:t>
      </w:r>
      <w:r w:rsidRPr="00D7030F">
        <w:rPr>
          <w:kern w:val="28"/>
          <w:lang w:eastAsia="ru-RU"/>
        </w:rPr>
        <w:t xml:space="preserve"> протокол. Да се предвидят всички необходими лицензий и дейности за присъединяване.</w:t>
      </w:r>
    </w:p>
    <w:p w:rsidR="00D7030F" w:rsidRPr="00D7030F" w:rsidRDefault="00D7030F" w:rsidP="00D7030F">
      <w:pPr>
        <w:shd w:val="clear" w:color="auto" w:fill="FFFFFF"/>
        <w:spacing w:line="276" w:lineRule="auto"/>
        <w:ind w:right="112" w:firstLine="1440"/>
        <w:jc w:val="both"/>
        <w:rPr>
          <w:i/>
          <w:kern w:val="28"/>
          <w:u w:val="single"/>
          <w:lang w:eastAsia="ru-RU"/>
        </w:rPr>
      </w:pPr>
      <w:r w:rsidRPr="00D7030F">
        <w:rPr>
          <w:i/>
          <w:kern w:val="28"/>
          <w:u w:val="single"/>
          <w:lang w:eastAsia="ru-RU"/>
        </w:rPr>
        <w:t>Допълнителни изисквания към системата за енергиен мениджмънт и сградна автоматизация:</w:t>
      </w:r>
    </w:p>
    <w:p w:rsidR="00D7030F" w:rsidRPr="00D7030F" w:rsidRDefault="00D7030F" w:rsidP="00D7030F">
      <w:pPr>
        <w:numPr>
          <w:ilvl w:val="0"/>
          <w:numId w:val="52"/>
        </w:numPr>
        <w:shd w:val="clear" w:color="auto" w:fill="FFFFFF"/>
        <w:tabs>
          <w:tab w:val="left" w:pos="0"/>
        </w:tabs>
        <w:spacing w:line="276" w:lineRule="auto"/>
        <w:ind w:right="112"/>
        <w:jc w:val="both"/>
        <w:rPr>
          <w:i/>
          <w:kern w:val="28"/>
          <w:lang w:eastAsia="ru-RU"/>
        </w:rPr>
      </w:pPr>
      <w:r w:rsidRPr="00D7030F">
        <w:rPr>
          <w:i/>
          <w:kern w:val="28"/>
          <w:lang w:eastAsia="ru-RU"/>
        </w:rPr>
        <w:t xml:space="preserve">Потребителският интерфейс трябва да дава възможност за анализ и информация за ползването на енергия в сградата. </w:t>
      </w:r>
    </w:p>
    <w:p w:rsidR="00D7030F" w:rsidRPr="00D7030F" w:rsidRDefault="00D7030F" w:rsidP="00D7030F">
      <w:pPr>
        <w:numPr>
          <w:ilvl w:val="0"/>
          <w:numId w:val="52"/>
        </w:numPr>
        <w:shd w:val="clear" w:color="auto" w:fill="FFFFFF"/>
        <w:tabs>
          <w:tab w:val="left" w:pos="0"/>
        </w:tabs>
        <w:spacing w:line="276" w:lineRule="auto"/>
        <w:ind w:right="112"/>
        <w:jc w:val="both"/>
        <w:rPr>
          <w:i/>
          <w:kern w:val="28"/>
          <w:lang w:eastAsia="ru-RU"/>
        </w:rPr>
      </w:pPr>
      <w:r w:rsidRPr="00D7030F">
        <w:rPr>
          <w:i/>
          <w:kern w:val="28"/>
          <w:lang w:eastAsia="ru-RU"/>
        </w:rPr>
        <w:t>Характеристиките по ключови аспекти на сградата, които могат да бъдат контролирани от системата, трябва да могат лесно да се настройват - по-специално отоплението и опционално осветлението. Освен това системата трябва да дава възможност за:</w:t>
      </w:r>
    </w:p>
    <w:p w:rsidR="00D7030F" w:rsidRPr="00D7030F" w:rsidRDefault="00D7030F" w:rsidP="00D7030F">
      <w:pPr>
        <w:shd w:val="clear" w:color="auto" w:fill="FFFFFF"/>
        <w:tabs>
          <w:tab w:val="left" w:pos="0"/>
        </w:tabs>
        <w:spacing w:line="276" w:lineRule="auto"/>
        <w:ind w:right="112"/>
        <w:jc w:val="both"/>
        <w:rPr>
          <w:i/>
          <w:kern w:val="28"/>
          <w:lang w:eastAsia="ru-RU"/>
        </w:rPr>
      </w:pPr>
      <w:r w:rsidRPr="00D7030F">
        <w:rPr>
          <w:i/>
          <w:kern w:val="28"/>
          <w:lang w:eastAsia="ru-RU"/>
        </w:rPr>
        <w:tab/>
        <w:t xml:space="preserve">       - Анализ и контрол на използването на енергия в различни зони от сградата (като минимум за отопление и опционално за осветление); </w:t>
      </w:r>
    </w:p>
    <w:p w:rsidR="00D7030F" w:rsidRPr="00D7030F" w:rsidRDefault="00D7030F" w:rsidP="00D7030F">
      <w:pPr>
        <w:numPr>
          <w:ilvl w:val="0"/>
          <w:numId w:val="48"/>
        </w:numPr>
        <w:shd w:val="clear" w:color="auto" w:fill="FFFFFF"/>
        <w:spacing w:line="276" w:lineRule="auto"/>
        <w:ind w:left="0" w:right="112" w:firstLine="1134"/>
        <w:jc w:val="both"/>
        <w:rPr>
          <w:i/>
          <w:kern w:val="28"/>
          <w:lang w:eastAsia="ru-RU"/>
        </w:rPr>
      </w:pPr>
      <w:r w:rsidRPr="00D7030F">
        <w:rPr>
          <w:i/>
          <w:kern w:val="28"/>
          <w:lang w:eastAsia="ru-RU"/>
        </w:rPr>
        <w:t xml:space="preserve">Оптимизиране на характеристиките в съответствие с условията на околната среда в и извън сградата; </w:t>
      </w:r>
    </w:p>
    <w:p w:rsidR="00D7030F" w:rsidRPr="00D7030F" w:rsidRDefault="00D7030F" w:rsidP="00D7030F">
      <w:pPr>
        <w:shd w:val="clear" w:color="auto" w:fill="FFFFFF"/>
        <w:spacing w:line="276" w:lineRule="auto"/>
        <w:ind w:right="112"/>
        <w:jc w:val="both"/>
        <w:rPr>
          <w:i/>
          <w:kern w:val="28"/>
          <w:lang w:eastAsia="ru-RU"/>
        </w:rPr>
      </w:pPr>
      <w:r w:rsidRPr="00D7030F">
        <w:rPr>
          <w:i/>
          <w:kern w:val="28"/>
          <w:lang w:eastAsia="ru-RU"/>
        </w:rPr>
        <w:t xml:space="preserve">                - Анализ на причината за всякакви отклонения от проектните характеристики. </w:t>
      </w:r>
    </w:p>
    <w:p w:rsidR="00D7030F" w:rsidRPr="00D7030F" w:rsidRDefault="00D7030F" w:rsidP="00D7030F">
      <w:pPr>
        <w:shd w:val="clear" w:color="auto" w:fill="FFFFFF"/>
        <w:spacing w:line="276" w:lineRule="auto"/>
        <w:ind w:right="112" w:firstLine="1134"/>
        <w:jc w:val="both"/>
        <w:rPr>
          <w:i/>
          <w:kern w:val="28"/>
          <w:lang w:eastAsia="ru-RU"/>
        </w:rPr>
      </w:pPr>
      <w:r w:rsidRPr="00D7030F">
        <w:rPr>
          <w:i/>
          <w:kern w:val="28"/>
          <w:lang w:eastAsia="ru-RU"/>
        </w:rPr>
        <w:t xml:space="preserve">3. Системата трябва да отговаря на минимум клас B съгласно стандарт EN 15232 (управление на температурата на топлоносителя по вътрешна температура; индивидуално управление на температурата в помещенията според заетостта; датчици за отваряне на прозорците изключващи отоплителните тела в помещенията и др.). </w:t>
      </w:r>
    </w:p>
    <w:p w:rsidR="00D7030F" w:rsidRPr="00D7030F" w:rsidRDefault="00D7030F" w:rsidP="00D7030F">
      <w:pPr>
        <w:shd w:val="clear" w:color="auto" w:fill="FFFFFF"/>
        <w:spacing w:line="276" w:lineRule="auto"/>
        <w:ind w:left="709" w:right="112"/>
        <w:jc w:val="both"/>
        <w:rPr>
          <w:kern w:val="28"/>
          <w:lang w:eastAsia="ru-RU"/>
        </w:rPr>
      </w:pPr>
    </w:p>
    <w:p w:rsidR="00D7030F" w:rsidRPr="00D7030F" w:rsidRDefault="00D7030F" w:rsidP="00D7030F">
      <w:pPr>
        <w:numPr>
          <w:ilvl w:val="2"/>
          <w:numId w:val="48"/>
        </w:numPr>
        <w:shd w:val="clear" w:color="auto" w:fill="FFFFFF"/>
        <w:tabs>
          <w:tab w:val="num" w:pos="980"/>
        </w:tabs>
        <w:spacing w:line="276" w:lineRule="auto"/>
        <w:ind w:right="112" w:hanging="1809"/>
        <w:jc w:val="both"/>
        <w:rPr>
          <w:kern w:val="28"/>
          <w:lang w:eastAsia="ru-RU"/>
        </w:rPr>
      </w:pPr>
      <w:r w:rsidRPr="00D7030F">
        <w:rPr>
          <w:b/>
          <w:kern w:val="28"/>
          <w:lang w:eastAsia="ru-RU"/>
        </w:rPr>
        <w:t>Енергийна ефективност, топлосъхранение и икономия на енергия</w:t>
      </w:r>
    </w:p>
    <w:p w:rsidR="00D7030F" w:rsidRPr="00D7030F" w:rsidRDefault="00D7030F" w:rsidP="00D7030F">
      <w:pPr>
        <w:shd w:val="clear" w:color="auto" w:fill="FFFFFF"/>
        <w:spacing w:line="276" w:lineRule="auto"/>
        <w:ind w:right="38" w:firstLine="700"/>
        <w:jc w:val="both"/>
        <w:rPr>
          <w:kern w:val="28"/>
          <w:lang w:eastAsia="ru-RU"/>
        </w:rPr>
      </w:pPr>
      <w:r w:rsidRPr="00D7030F">
        <w:rPr>
          <w:kern w:val="28"/>
          <w:lang w:eastAsia="ru-RU"/>
        </w:rPr>
        <w:t xml:space="preserve">Работен проект в съответствие с изискванията </w:t>
      </w:r>
      <w:r w:rsidRPr="00D7030F">
        <w:rPr>
          <w:i/>
          <w:kern w:val="28"/>
          <w:lang w:eastAsia="ru-RU"/>
        </w:rPr>
        <w:t xml:space="preserve">Наредба № 7 от 2004 г. за енергийна ефективност на сгради (последно изменение в ДВ. бр.90 от   Ноември 2015 г.) </w:t>
      </w:r>
      <w:r w:rsidRPr="00D7030F">
        <w:rPr>
          <w:kern w:val="28"/>
          <w:lang w:eastAsia="ru-RU"/>
        </w:rPr>
        <w:t xml:space="preserve">предвиждащ дейности за </w:t>
      </w:r>
      <w:r w:rsidRPr="00D7030F">
        <w:rPr>
          <w:b/>
          <w:kern w:val="28"/>
          <w:lang w:eastAsia="ru-RU"/>
        </w:rPr>
        <w:t>достигане на клас на енергопотребление В.</w:t>
      </w:r>
      <w:r w:rsidRPr="00D7030F">
        <w:rPr>
          <w:kern w:val="28"/>
          <w:lang w:eastAsia="ru-RU"/>
        </w:rPr>
        <w:t xml:space="preserve"> </w:t>
      </w:r>
    </w:p>
    <w:p w:rsidR="00D7030F" w:rsidRPr="00D7030F" w:rsidRDefault="00D7030F" w:rsidP="00D7030F">
      <w:pPr>
        <w:shd w:val="clear" w:color="auto" w:fill="FFFFFF"/>
        <w:spacing w:line="276" w:lineRule="auto"/>
        <w:ind w:right="112" w:firstLine="700"/>
        <w:jc w:val="both"/>
        <w:rPr>
          <w:i/>
          <w:kern w:val="28"/>
          <w:lang w:eastAsia="ru-RU"/>
        </w:rPr>
      </w:pPr>
      <w:r w:rsidRPr="00D7030F">
        <w:rPr>
          <w:kern w:val="28"/>
          <w:lang w:eastAsia="ru-RU"/>
        </w:rPr>
        <w:t xml:space="preserve">Всички ограждащи елементи да отговарят минимум на изискванията на  </w:t>
      </w:r>
      <w:r w:rsidRPr="00D7030F">
        <w:rPr>
          <w:i/>
          <w:kern w:val="28"/>
          <w:lang w:eastAsia="ru-RU"/>
        </w:rPr>
        <w:t>Наредба № Е-РД-04-2 от 22.01.2016 г. за показателите за разход на енергия и енергийните характеристики на сградите.</w:t>
      </w:r>
    </w:p>
    <w:p w:rsidR="00D7030F" w:rsidRPr="00D7030F" w:rsidRDefault="00D7030F" w:rsidP="00D7030F">
      <w:pPr>
        <w:shd w:val="clear" w:color="auto" w:fill="FFFFFF"/>
        <w:spacing w:line="276" w:lineRule="auto"/>
        <w:ind w:right="112" w:firstLine="700"/>
        <w:jc w:val="both"/>
        <w:rPr>
          <w:kern w:val="28"/>
          <w:lang w:eastAsia="ru-RU"/>
        </w:rPr>
      </w:pPr>
      <w:r w:rsidRPr="00D7030F">
        <w:rPr>
          <w:kern w:val="28"/>
          <w:lang w:eastAsia="ru-RU"/>
        </w:rPr>
        <w:lastRenderedPageBreak/>
        <w:t>Да се елиминират топлинните мостове Ψext ≤ +0.01 W/(mK). Ако се окаже, че това е трудно и икономически неефективно, да се намалят топлинните мостове до ниво, което е икономически обосновано и не допуска конденз.</w:t>
      </w:r>
    </w:p>
    <w:p w:rsidR="00D7030F" w:rsidRPr="00D7030F" w:rsidRDefault="00D7030F" w:rsidP="00D7030F">
      <w:pPr>
        <w:shd w:val="clear" w:color="auto" w:fill="FFFFFF"/>
        <w:spacing w:line="276" w:lineRule="auto"/>
        <w:ind w:right="112" w:firstLine="700"/>
        <w:jc w:val="both"/>
        <w:rPr>
          <w:kern w:val="28"/>
          <w:lang w:eastAsia="ru-RU"/>
        </w:rPr>
      </w:pPr>
      <w:r w:rsidRPr="00D7030F">
        <w:rPr>
          <w:kern w:val="28"/>
          <w:lang w:eastAsia="ru-RU"/>
        </w:rPr>
        <w:t>Изчисления за з</w:t>
      </w:r>
      <w:r w:rsidRPr="00D7030F">
        <w:rPr>
          <w:kern w:val="28"/>
          <w:lang w:val="en-US" w:eastAsia="ru-RU"/>
        </w:rPr>
        <w:t>ащита от конденз по вътрешните повърхности на елементите на сградата</w:t>
      </w:r>
      <w:r w:rsidRPr="00D7030F">
        <w:rPr>
          <w:kern w:val="28"/>
          <w:lang w:eastAsia="ru-RU"/>
        </w:rPr>
        <w:t xml:space="preserve"> (при наличие на вътрешна топлоизолация).</w:t>
      </w:r>
    </w:p>
    <w:p w:rsidR="00D7030F" w:rsidRPr="00D7030F" w:rsidRDefault="00D7030F" w:rsidP="00D7030F">
      <w:pPr>
        <w:spacing w:after="120"/>
        <w:jc w:val="both"/>
        <w:rPr>
          <w:kern w:val="28"/>
          <w:lang w:eastAsia="ru-RU"/>
        </w:rPr>
      </w:pPr>
    </w:p>
    <w:p w:rsidR="00D7030F" w:rsidRPr="00D7030F" w:rsidRDefault="00D7030F" w:rsidP="00D7030F">
      <w:pPr>
        <w:spacing w:after="120"/>
        <w:jc w:val="both"/>
        <w:rPr>
          <w:kern w:val="28"/>
          <w:lang w:eastAsia="ru-RU"/>
        </w:rPr>
      </w:pPr>
    </w:p>
    <w:p w:rsidR="00D7030F" w:rsidRPr="00D7030F" w:rsidRDefault="00D7030F" w:rsidP="00D7030F">
      <w:pPr>
        <w:numPr>
          <w:ilvl w:val="0"/>
          <w:numId w:val="47"/>
        </w:numPr>
        <w:shd w:val="clear" w:color="auto" w:fill="FFFFFF"/>
        <w:tabs>
          <w:tab w:val="left" w:pos="993"/>
        </w:tabs>
        <w:spacing w:line="276" w:lineRule="auto"/>
        <w:ind w:left="0" w:right="112" w:firstLine="709"/>
        <w:jc w:val="both"/>
        <w:rPr>
          <w:b/>
          <w:kern w:val="28"/>
          <w:lang w:val="en-US" w:eastAsia="ru-RU"/>
        </w:rPr>
      </w:pPr>
      <w:r w:rsidRPr="00D7030F">
        <w:rPr>
          <w:b/>
          <w:kern w:val="28"/>
          <w:lang w:val="en-US" w:eastAsia="ru-RU"/>
        </w:rPr>
        <w:t>Геодезия</w:t>
      </w:r>
    </w:p>
    <w:p w:rsidR="00D7030F" w:rsidRPr="00D7030F" w:rsidRDefault="00D7030F" w:rsidP="00D7030F">
      <w:pPr>
        <w:shd w:val="clear" w:color="auto" w:fill="FFFFFF"/>
        <w:ind w:right="113" w:firstLine="709"/>
        <w:jc w:val="both"/>
        <w:rPr>
          <w:kern w:val="28"/>
          <w:lang w:val="ru-RU" w:eastAsia="ru-RU"/>
        </w:rPr>
      </w:pPr>
      <w:r w:rsidRPr="00D7030F">
        <w:rPr>
          <w:kern w:val="28"/>
          <w:lang w:val="ru-RU" w:eastAsia="ru-RU"/>
        </w:rPr>
        <w:t xml:space="preserve">-  геодезическо заснемане – цялостно </w:t>
      </w:r>
      <w:proofErr w:type="gramStart"/>
      <w:r w:rsidRPr="00D7030F">
        <w:rPr>
          <w:kern w:val="28"/>
          <w:lang w:val="ru-RU" w:eastAsia="ru-RU"/>
        </w:rPr>
        <w:t>на</w:t>
      </w:r>
      <w:proofErr w:type="gramEnd"/>
      <w:r w:rsidRPr="00D7030F">
        <w:rPr>
          <w:kern w:val="28"/>
          <w:lang w:val="ru-RU" w:eastAsia="ru-RU"/>
        </w:rPr>
        <w:t xml:space="preserve"> двора, с оглед бъдещата вертикална планировка;</w:t>
      </w:r>
    </w:p>
    <w:p w:rsidR="00D7030F" w:rsidRPr="00D7030F" w:rsidRDefault="00D7030F" w:rsidP="00D7030F">
      <w:pPr>
        <w:shd w:val="clear" w:color="auto" w:fill="FFFFFF"/>
        <w:ind w:right="113" w:firstLine="709"/>
        <w:jc w:val="both"/>
        <w:rPr>
          <w:kern w:val="28"/>
          <w:lang w:val="ru-RU" w:eastAsia="ru-RU"/>
        </w:rPr>
      </w:pPr>
      <w:r w:rsidRPr="00D7030F">
        <w:rPr>
          <w:kern w:val="28"/>
          <w:lang w:val="ru-RU" w:eastAsia="ru-RU"/>
        </w:rPr>
        <w:t>- вертикално планиране, включващо реконструкция на съществуващите спортни площадки</w:t>
      </w:r>
      <w:r w:rsidRPr="00D7030F">
        <w:rPr>
          <w:kern w:val="28"/>
          <w:lang w:val="en-US" w:eastAsia="ru-RU"/>
        </w:rPr>
        <w:t xml:space="preserve"> </w:t>
      </w:r>
      <w:r w:rsidRPr="00D7030F">
        <w:rPr>
          <w:kern w:val="28"/>
          <w:lang w:val="ru-RU" w:eastAsia="ru-RU"/>
        </w:rPr>
        <w:t>/в т</w:t>
      </w:r>
      <w:proofErr w:type="gramStart"/>
      <w:r w:rsidRPr="00D7030F">
        <w:rPr>
          <w:kern w:val="28"/>
          <w:lang w:val="ru-RU" w:eastAsia="ru-RU"/>
        </w:rPr>
        <w:t>.ч</w:t>
      </w:r>
      <w:proofErr w:type="gramEnd"/>
      <w:r w:rsidRPr="00D7030F">
        <w:rPr>
          <w:kern w:val="28"/>
          <w:lang w:val="ru-RU" w:eastAsia="ru-RU"/>
        </w:rPr>
        <w:t xml:space="preserve"> при необходимост подмяна на настилките/ и предвиждане на нови, с оглед нормативно обезпечаване на училищния двор с всички необходими съоръжения за спорт; благоустрояване на подходи и зелени площи;</w:t>
      </w:r>
    </w:p>
    <w:p w:rsidR="00D7030F" w:rsidRPr="00D7030F" w:rsidRDefault="00D7030F" w:rsidP="00D7030F">
      <w:pPr>
        <w:shd w:val="clear" w:color="auto" w:fill="FFFFFF"/>
        <w:spacing w:line="276" w:lineRule="auto"/>
        <w:ind w:right="112" w:firstLine="709"/>
        <w:jc w:val="both"/>
        <w:rPr>
          <w:kern w:val="28"/>
          <w:lang w:val="ru-RU" w:eastAsia="ru-RU"/>
        </w:rPr>
      </w:pPr>
      <w:r w:rsidRPr="00D7030F">
        <w:rPr>
          <w:kern w:val="28"/>
          <w:lang w:val="ru-RU" w:eastAsia="ru-RU"/>
        </w:rPr>
        <w:t>- трасировъчен план;</w:t>
      </w:r>
    </w:p>
    <w:p w:rsidR="00D7030F" w:rsidRPr="00D7030F" w:rsidRDefault="00D7030F" w:rsidP="00D7030F">
      <w:pPr>
        <w:shd w:val="clear" w:color="auto" w:fill="FFFFFF"/>
        <w:spacing w:line="276" w:lineRule="auto"/>
        <w:ind w:right="112" w:firstLine="709"/>
        <w:jc w:val="both"/>
        <w:rPr>
          <w:kern w:val="28"/>
          <w:lang w:val="ru-RU" w:eastAsia="ru-RU"/>
        </w:rPr>
      </w:pPr>
      <w:r w:rsidRPr="00D7030F">
        <w:rPr>
          <w:kern w:val="28"/>
          <w:lang w:val="ru-RU" w:eastAsia="ru-RU"/>
        </w:rPr>
        <w:t xml:space="preserve">- </w:t>
      </w:r>
      <w:r w:rsidRPr="00D7030F">
        <w:rPr>
          <w:kern w:val="28"/>
          <w:lang w:val="en-US" w:eastAsia="ru-RU"/>
        </w:rPr>
        <w:t xml:space="preserve">КС </w:t>
      </w:r>
    </w:p>
    <w:p w:rsidR="00D7030F" w:rsidRPr="00D7030F" w:rsidRDefault="00D7030F" w:rsidP="00D7030F">
      <w:pPr>
        <w:shd w:val="clear" w:color="auto" w:fill="FFFFFF"/>
        <w:spacing w:line="276" w:lineRule="auto"/>
        <w:ind w:right="112" w:firstLine="709"/>
        <w:jc w:val="both"/>
        <w:rPr>
          <w:kern w:val="28"/>
          <w:lang w:val="ru-RU" w:eastAsia="ru-RU"/>
        </w:rPr>
      </w:pPr>
    </w:p>
    <w:p w:rsidR="00D7030F" w:rsidRPr="00D7030F" w:rsidRDefault="00D7030F" w:rsidP="00D7030F">
      <w:pPr>
        <w:numPr>
          <w:ilvl w:val="0"/>
          <w:numId w:val="47"/>
        </w:numPr>
        <w:shd w:val="clear" w:color="auto" w:fill="FFFFFF"/>
        <w:tabs>
          <w:tab w:val="left" w:pos="993"/>
        </w:tabs>
        <w:ind w:right="113" w:hanging="11"/>
        <w:jc w:val="both"/>
        <w:rPr>
          <w:b/>
          <w:kern w:val="28"/>
          <w:lang w:eastAsia="ru-RU"/>
        </w:rPr>
      </w:pPr>
      <w:r w:rsidRPr="00D7030F">
        <w:rPr>
          <w:b/>
          <w:kern w:val="28"/>
          <w:lang w:eastAsia="ru-RU"/>
        </w:rPr>
        <w:t>М</w:t>
      </w:r>
      <w:r w:rsidRPr="00D7030F">
        <w:rPr>
          <w:b/>
          <w:kern w:val="28"/>
          <w:lang w:val="en-US" w:eastAsia="ru-RU"/>
        </w:rPr>
        <w:t>ултимедийна техника и оборудване</w:t>
      </w:r>
      <w:r w:rsidRPr="00D7030F">
        <w:rPr>
          <w:b/>
          <w:kern w:val="28"/>
          <w:lang w:eastAsia="ru-RU"/>
        </w:rPr>
        <w:t>, специални инсталации /интернет и други/</w:t>
      </w:r>
    </w:p>
    <w:p w:rsidR="00D7030F" w:rsidRPr="00D7030F" w:rsidRDefault="00D7030F" w:rsidP="00D7030F">
      <w:pPr>
        <w:shd w:val="clear" w:color="auto" w:fill="FFFFFF"/>
        <w:tabs>
          <w:tab w:val="left" w:pos="993"/>
        </w:tabs>
        <w:ind w:left="720" w:right="113"/>
        <w:jc w:val="both"/>
        <w:rPr>
          <w:kern w:val="28"/>
          <w:lang w:eastAsia="ru-RU"/>
        </w:rPr>
      </w:pPr>
      <w:r w:rsidRPr="00D7030F">
        <w:rPr>
          <w:b/>
          <w:kern w:val="28"/>
          <w:lang w:eastAsia="ru-RU"/>
        </w:rPr>
        <w:t>-</w:t>
      </w:r>
      <w:r w:rsidRPr="00D7030F">
        <w:rPr>
          <w:kern w:val="28"/>
          <w:lang w:eastAsia="ru-RU"/>
        </w:rPr>
        <w:t xml:space="preserve"> инсталации за мултимедийна техника и оборудване;</w:t>
      </w:r>
    </w:p>
    <w:p w:rsidR="00D7030F" w:rsidRPr="00D7030F" w:rsidRDefault="00D7030F" w:rsidP="00D7030F">
      <w:pPr>
        <w:shd w:val="clear" w:color="auto" w:fill="FFFFFF"/>
        <w:tabs>
          <w:tab w:val="left" w:pos="993"/>
        </w:tabs>
        <w:ind w:left="720" w:right="113"/>
        <w:jc w:val="both"/>
        <w:rPr>
          <w:kern w:val="28"/>
          <w:lang w:eastAsia="ru-RU"/>
        </w:rPr>
      </w:pPr>
      <w:r w:rsidRPr="00D7030F">
        <w:rPr>
          <w:b/>
          <w:kern w:val="28"/>
          <w:lang w:eastAsia="ru-RU"/>
        </w:rPr>
        <w:t>-</w:t>
      </w:r>
      <w:r w:rsidRPr="00D7030F">
        <w:rPr>
          <w:kern w:val="28"/>
          <w:lang w:eastAsia="ru-RU"/>
        </w:rPr>
        <w:t xml:space="preserve"> техника и оборудване за мултимедии;</w:t>
      </w:r>
    </w:p>
    <w:p w:rsidR="00D7030F" w:rsidRPr="00D7030F" w:rsidRDefault="00D7030F" w:rsidP="00D7030F">
      <w:pPr>
        <w:shd w:val="clear" w:color="auto" w:fill="FFFFFF"/>
        <w:tabs>
          <w:tab w:val="left" w:pos="993"/>
        </w:tabs>
        <w:ind w:left="720" w:right="113"/>
        <w:jc w:val="both"/>
        <w:rPr>
          <w:kern w:val="28"/>
          <w:lang w:eastAsia="ru-RU"/>
        </w:rPr>
      </w:pPr>
      <w:r w:rsidRPr="00D7030F">
        <w:rPr>
          <w:b/>
          <w:kern w:val="28"/>
          <w:lang w:eastAsia="ru-RU"/>
        </w:rPr>
        <w:t>-</w:t>
      </w:r>
      <w:r w:rsidRPr="00D7030F">
        <w:rPr>
          <w:kern w:val="28"/>
          <w:lang w:val="en-US" w:eastAsia="ru-RU"/>
        </w:rPr>
        <w:t xml:space="preserve"> КС по отделните корпуси</w:t>
      </w:r>
      <w:r w:rsidRPr="00D7030F">
        <w:rPr>
          <w:kern w:val="28"/>
          <w:lang w:eastAsia="ru-RU"/>
        </w:rPr>
        <w:t xml:space="preserve"> за инсталации;</w:t>
      </w:r>
    </w:p>
    <w:p w:rsidR="00D7030F" w:rsidRPr="00D7030F" w:rsidRDefault="00D7030F" w:rsidP="00D7030F">
      <w:pPr>
        <w:shd w:val="clear" w:color="auto" w:fill="FFFFFF"/>
        <w:tabs>
          <w:tab w:val="left" w:pos="993"/>
        </w:tabs>
        <w:ind w:left="720" w:right="113"/>
        <w:jc w:val="both"/>
        <w:rPr>
          <w:b/>
          <w:kern w:val="28"/>
          <w:lang w:eastAsia="ru-RU"/>
        </w:rPr>
      </w:pPr>
      <w:r w:rsidRPr="00D7030F">
        <w:rPr>
          <w:b/>
          <w:kern w:val="28"/>
          <w:lang w:eastAsia="ru-RU"/>
        </w:rPr>
        <w:t xml:space="preserve">- </w:t>
      </w:r>
      <w:r w:rsidRPr="00D7030F">
        <w:rPr>
          <w:kern w:val="28"/>
          <w:lang w:eastAsia="ru-RU"/>
        </w:rPr>
        <w:t>КС по отделни корпуси за предлаганите техника и оборудване.</w:t>
      </w:r>
    </w:p>
    <w:p w:rsidR="00D7030F" w:rsidRPr="00D7030F" w:rsidRDefault="00D7030F" w:rsidP="00D7030F">
      <w:pPr>
        <w:shd w:val="clear" w:color="auto" w:fill="FFFFFF"/>
        <w:spacing w:line="276" w:lineRule="auto"/>
        <w:ind w:right="112" w:firstLine="709"/>
        <w:jc w:val="both"/>
        <w:rPr>
          <w:kern w:val="28"/>
          <w:lang w:val="ru-RU" w:eastAsia="ru-RU"/>
        </w:rPr>
      </w:pPr>
    </w:p>
    <w:p w:rsidR="00D7030F" w:rsidRPr="00D7030F" w:rsidRDefault="00D7030F" w:rsidP="00D7030F">
      <w:pPr>
        <w:numPr>
          <w:ilvl w:val="1"/>
          <w:numId w:val="47"/>
        </w:numPr>
        <w:spacing w:line="276" w:lineRule="auto"/>
        <w:ind w:left="993" w:right="112" w:hanging="284"/>
        <w:jc w:val="both"/>
        <w:rPr>
          <w:kern w:val="28"/>
          <w:lang w:eastAsia="ru-RU"/>
        </w:rPr>
      </w:pPr>
      <w:r w:rsidRPr="00D7030F">
        <w:rPr>
          <w:b/>
          <w:kern w:val="28"/>
          <w:lang w:eastAsia="ru-RU"/>
        </w:rPr>
        <w:t>Паркоустройство и благоустройство</w:t>
      </w:r>
    </w:p>
    <w:p w:rsidR="00D7030F" w:rsidRPr="00D7030F" w:rsidRDefault="00D7030F" w:rsidP="00D7030F">
      <w:pPr>
        <w:numPr>
          <w:ilvl w:val="0"/>
          <w:numId w:val="48"/>
        </w:numPr>
        <w:spacing w:line="276" w:lineRule="auto"/>
        <w:ind w:right="112"/>
        <w:jc w:val="both"/>
        <w:rPr>
          <w:kern w:val="28"/>
          <w:lang w:eastAsia="ru-RU"/>
        </w:rPr>
      </w:pPr>
      <w:r w:rsidRPr="00D7030F">
        <w:rPr>
          <w:kern w:val="28"/>
          <w:lang w:eastAsia="ru-RU"/>
        </w:rPr>
        <w:t>озеленяване на зелените площи;</w:t>
      </w:r>
    </w:p>
    <w:p w:rsidR="00D7030F" w:rsidRPr="00D7030F" w:rsidRDefault="00D7030F" w:rsidP="00D7030F">
      <w:pPr>
        <w:numPr>
          <w:ilvl w:val="0"/>
          <w:numId w:val="48"/>
        </w:numPr>
        <w:spacing w:line="276" w:lineRule="auto"/>
        <w:ind w:right="112"/>
        <w:jc w:val="both"/>
        <w:rPr>
          <w:kern w:val="28"/>
          <w:lang w:eastAsia="ru-RU"/>
        </w:rPr>
      </w:pPr>
      <w:r w:rsidRPr="00D7030F">
        <w:rPr>
          <w:kern w:val="28"/>
          <w:lang w:val="en-US" w:eastAsia="ru-RU"/>
        </w:rPr>
        <w:t xml:space="preserve">КС </w:t>
      </w:r>
    </w:p>
    <w:p w:rsidR="00D7030F" w:rsidRPr="00D7030F" w:rsidRDefault="00D7030F" w:rsidP="00D7030F">
      <w:pPr>
        <w:spacing w:line="276" w:lineRule="auto"/>
        <w:ind w:left="1069" w:right="112"/>
        <w:jc w:val="both"/>
        <w:rPr>
          <w:kern w:val="28"/>
          <w:lang w:eastAsia="ru-RU"/>
        </w:rPr>
      </w:pPr>
    </w:p>
    <w:p w:rsidR="00D7030F" w:rsidRPr="00D7030F" w:rsidRDefault="00D7030F" w:rsidP="00D7030F">
      <w:pPr>
        <w:numPr>
          <w:ilvl w:val="0"/>
          <w:numId w:val="47"/>
        </w:numPr>
        <w:shd w:val="clear" w:color="auto" w:fill="FFFFFF"/>
        <w:tabs>
          <w:tab w:val="left" w:pos="993"/>
        </w:tabs>
        <w:spacing w:after="120" w:line="276" w:lineRule="auto"/>
        <w:ind w:left="0" w:right="112" w:firstLine="709"/>
        <w:jc w:val="both"/>
        <w:rPr>
          <w:b/>
          <w:kern w:val="28"/>
          <w:lang w:val="en-US" w:eastAsia="ru-RU"/>
        </w:rPr>
      </w:pPr>
      <w:r w:rsidRPr="00D7030F">
        <w:rPr>
          <w:b/>
          <w:kern w:val="28"/>
          <w:lang w:val="en-US" w:eastAsia="ru-RU"/>
        </w:rPr>
        <w:t>П</w:t>
      </w:r>
      <w:r w:rsidRPr="00D7030F">
        <w:rPr>
          <w:b/>
          <w:kern w:val="28"/>
          <w:lang w:eastAsia="ru-RU"/>
        </w:rPr>
        <w:t xml:space="preserve">лан за безопасност и здраве </w:t>
      </w:r>
    </w:p>
    <w:p w:rsidR="00D7030F" w:rsidRPr="00D7030F" w:rsidRDefault="00D7030F" w:rsidP="00D7030F">
      <w:pPr>
        <w:shd w:val="clear" w:color="auto" w:fill="FFFFFF"/>
        <w:spacing w:after="120" w:line="276" w:lineRule="auto"/>
        <w:ind w:right="112" w:firstLine="709"/>
        <w:jc w:val="both"/>
        <w:rPr>
          <w:kern w:val="28"/>
          <w:lang w:val="ru-RU" w:eastAsia="ru-RU"/>
        </w:rPr>
      </w:pPr>
      <w:r w:rsidRPr="00D7030F">
        <w:rPr>
          <w:kern w:val="28"/>
          <w:lang w:val="ru-RU" w:eastAsia="ru-RU"/>
        </w:rPr>
        <w:t xml:space="preserve">- съгласно изискванията на </w:t>
      </w:r>
      <w:r w:rsidRPr="00D7030F">
        <w:rPr>
          <w:i/>
          <w:kern w:val="28"/>
          <w:lang w:val="ru-RU" w:eastAsia="ru-RU"/>
        </w:rPr>
        <w:t>Наредба №2/2004 за минималните изисквания за здравословни и безопасни условия на труд при извършване на СМР.</w:t>
      </w:r>
    </w:p>
    <w:p w:rsidR="00D7030F" w:rsidRPr="00D7030F" w:rsidRDefault="00D7030F" w:rsidP="00D7030F">
      <w:pPr>
        <w:numPr>
          <w:ilvl w:val="0"/>
          <w:numId w:val="47"/>
        </w:numPr>
        <w:shd w:val="clear" w:color="auto" w:fill="FFFFFF"/>
        <w:tabs>
          <w:tab w:val="left" w:pos="993"/>
        </w:tabs>
        <w:spacing w:after="120" w:line="276" w:lineRule="auto"/>
        <w:ind w:left="0" w:right="112" w:firstLine="709"/>
        <w:jc w:val="both"/>
        <w:rPr>
          <w:b/>
          <w:kern w:val="28"/>
          <w:lang w:val="en-US" w:eastAsia="ru-RU"/>
        </w:rPr>
      </w:pPr>
      <w:r w:rsidRPr="00D7030F">
        <w:rPr>
          <w:b/>
          <w:kern w:val="28"/>
          <w:lang w:val="en-US" w:eastAsia="ru-RU"/>
        </w:rPr>
        <w:t>П</w:t>
      </w:r>
      <w:r w:rsidRPr="00D7030F">
        <w:rPr>
          <w:b/>
          <w:kern w:val="28"/>
          <w:lang w:eastAsia="ru-RU"/>
        </w:rPr>
        <w:t>ожарна безопасност</w:t>
      </w:r>
    </w:p>
    <w:p w:rsidR="00D7030F" w:rsidRDefault="00D7030F" w:rsidP="00D7030F">
      <w:pPr>
        <w:shd w:val="clear" w:color="auto" w:fill="FFFFFF"/>
        <w:spacing w:after="120" w:line="276" w:lineRule="auto"/>
        <w:ind w:right="112" w:firstLine="709"/>
        <w:jc w:val="both"/>
        <w:rPr>
          <w:i/>
          <w:kern w:val="28"/>
          <w:lang w:val="en-US" w:eastAsia="ru-RU"/>
        </w:rPr>
      </w:pPr>
      <w:r w:rsidRPr="00D7030F">
        <w:rPr>
          <w:kern w:val="28"/>
          <w:lang w:val="ru-RU" w:eastAsia="ru-RU"/>
        </w:rPr>
        <w:t xml:space="preserve">- съгласно изискванията на </w:t>
      </w:r>
      <w:r w:rsidRPr="00D7030F">
        <w:rPr>
          <w:i/>
          <w:kern w:val="28"/>
          <w:lang w:val="ru-RU" w:eastAsia="ru-RU"/>
        </w:rPr>
        <w:t>Наредба №</w:t>
      </w:r>
      <w:r w:rsidRPr="00D7030F">
        <w:rPr>
          <w:i/>
          <w:kern w:val="28"/>
          <w:lang w:val="en-US" w:eastAsia="ru-RU"/>
        </w:rPr>
        <w:t>I</w:t>
      </w:r>
      <w:r w:rsidRPr="00D7030F">
        <w:rPr>
          <w:i/>
          <w:kern w:val="28"/>
          <w:lang w:val="ru-RU" w:eastAsia="ru-RU"/>
        </w:rPr>
        <w:t xml:space="preserve">з-1971/2009 за строително-техническите правила и норми за осигуряване на безопасност </w:t>
      </w:r>
      <w:proofErr w:type="gramStart"/>
      <w:r w:rsidRPr="00D7030F">
        <w:rPr>
          <w:i/>
          <w:kern w:val="28"/>
          <w:lang w:val="ru-RU" w:eastAsia="ru-RU"/>
        </w:rPr>
        <w:t>при</w:t>
      </w:r>
      <w:proofErr w:type="gramEnd"/>
      <w:r w:rsidRPr="00D7030F">
        <w:rPr>
          <w:i/>
          <w:kern w:val="28"/>
          <w:lang w:val="ru-RU" w:eastAsia="ru-RU"/>
        </w:rPr>
        <w:t xml:space="preserve"> пожар.</w:t>
      </w:r>
    </w:p>
    <w:p w:rsidR="00BB27FE" w:rsidRPr="00BB27FE" w:rsidRDefault="00BB27FE" w:rsidP="00D7030F">
      <w:pPr>
        <w:shd w:val="clear" w:color="auto" w:fill="FFFFFF"/>
        <w:spacing w:after="120" w:line="276" w:lineRule="auto"/>
        <w:ind w:right="112" w:firstLine="709"/>
        <w:jc w:val="both"/>
        <w:rPr>
          <w:kern w:val="28"/>
          <w:lang w:val="en-US" w:eastAsia="ru-RU"/>
        </w:rPr>
      </w:pPr>
      <w:bookmarkStart w:id="0" w:name="_GoBack"/>
      <w:bookmarkEnd w:id="0"/>
    </w:p>
    <w:p w:rsidR="00D7030F" w:rsidRPr="00D7030F" w:rsidRDefault="00D7030F" w:rsidP="00D7030F">
      <w:pPr>
        <w:numPr>
          <w:ilvl w:val="0"/>
          <w:numId w:val="47"/>
        </w:numPr>
        <w:shd w:val="clear" w:color="auto" w:fill="FFFFFF"/>
        <w:tabs>
          <w:tab w:val="left" w:pos="993"/>
        </w:tabs>
        <w:spacing w:after="120" w:line="276" w:lineRule="auto"/>
        <w:ind w:left="0" w:right="112" w:firstLine="709"/>
        <w:jc w:val="both"/>
        <w:rPr>
          <w:b/>
          <w:kern w:val="28"/>
          <w:lang w:val="en-US" w:eastAsia="ru-RU"/>
        </w:rPr>
      </w:pPr>
      <w:r w:rsidRPr="00D7030F">
        <w:rPr>
          <w:b/>
          <w:kern w:val="28"/>
          <w:lang w:eastAsia="ru-RU"/>
        </w:rPr>
        <w:t xml:space="preserve">План за управление на отпадъците </w:t>
      </w:r>
    </w:p>
    <w:p w:rsidR="00D7030F" w:rsidRPr="00D7030F" w:rsidRDefault="00D7030F" w:rsidP="00D7030F">
      <w:pPr>
        <w:shd w:val="clear" w:color="auto" w:fill="FFFFFF"/>
        <w:tabs>
          <w:tab w:val="left" w:pos="993"/>
        </w:tabs>
        <w:spacing w:after="120" w:line="276" w:lineRule="auto"/>
        <w:ind w:left="709" w:right="112"/>
        <w:jc w:val="both"/>
        <w:rPr>
          <w:b/>
          <w:kern w:val="28"/>
          <w:lang w:val="en-US" w:eastAsia="ru-RU"/>
        </w:rPr>
      </w:pPr>
      <w:r w:rsidRPr="00D7030F">
        <w:rPr>
          <w:b/>
          <w:kern w:val="28"/>
          <w:lang w:eastAsia="ru-RU"/>
        </w:rPr>
        <w:t xml:space="preserve">– </w:t>
      </w:r>
      <w:r w:rsidRPr="00D7030F">
        <w:rPr>
          <w:kern w:val="28"/>
          <w:lang w:eastAsia="ru-RU"/>
        </w:rPr>
        <w:t xml:space="preserve">съгласно изискванията на </w:t>
      </w:r>
      <w:r w:rsidRPr="00D7030F">
        <w:rPr>
          <w:i/>
          <w:kern w:val="28"/>
          <w:lang w:eastAsia="ru-RU"/>
        </w:rPr>
        <w:t>Наредба за управление на строителните отпадъци и за влагане на рециклирани строителни материали;</w:t>
      </w:r>
    </w:p>
    <w:p w:rsidR="00D7030F" w:rsidRPr="00D7030F" w:rsidRDefault="00D7030F" w:rsidP="00D7030F">
      <w:pPr>
        <w:numPr>
          <w:ilvl w:val="0"/>
          <w:numId w:val="47"/>
        </w:numPr>
        <w:shd w:val="clear" w:color="auto" w:fill="FFFFFF"/>
        <w:tabs>
          <w:tab w:val="left" w:pos="993"/>
        </w:tabs>
        <w:spacing w:after="120" w:line="276" w:lineRule="auto"/>
        <w:ind w:left="0" w:right="112" w:firstLine="709"/>
        <w:jc w:val="both"/>
        <w:rPr>
          <w:kern w:val="28"/>
          <w:lang w:val="ru-RU" w:eastAsia="ru-RU"/>
        </w:rPr>
      </w:pPr>
      <w:r w:rsidRPr="00D7030F">
        <w:rPr>
          <w:b/>
          <w:kern w:val="28"/>
          <w:lang w:eastAsia="ru-RU"/>
        </w:rPr>
        <w:t>Обобщена Количествено-стойностна сметка по специалности, на база количествените сметки по отделни корпуси</w:t>
      </w:r>
      <w:r w:rsidRPr="00D7030F">
        <w:rPr>
          <w:kern w:val="28"/>
          <w:lang w:val="ru-RU" w:eastAsia="ru-RU"/>
        </w:rPr>
        <w:t>;</w:t>
      </w:r>
    </w:p>
    <w:p w:rsidR="009B30B2" w:rsidRDefault="009B30B2" w:rsidP="009B30B2">
      <w:pPr>
        <w:autoSpaceDN w:val="0"/>
        <w:adjustRightInd w:val="0"/>
        <w:spacing w:line="276" w:lineRule="auto"/>
        <w:ind w:right="112"/>
        <w:jc w:val="both"/>
        <w:rPr>
          <w:b/>
          <w:lang w:val="en-US"/>
        </w:rPr>
      </w:pPr>
      <w:r w:rsidRPr="00D7030F">
        <w:rPr>
          <w:b/>
          <w:lang w:val="en-US"/>
        </w:rPr>
        <w:t>!Важно: следва да се има предвид, че Изпълнителят на строителни дейности няма да изпълнява доставка на мултимедийна техника и оборудване, както и интериорно обзавеждане /чинове, секции и др</w:t>
      </w:r>
      <w:proofErr w:type="gramStart"/>
      <w:r w:rsidRPr="00D7030F">
        <w:rPr>
          <w:b/>
          <w:lang w:val="en-US"/>
        </w:rPr>
        <w:t>./</w:t>
      </w:r>
      <w:proofErr w:type="gramEnd"/>
      <w:r w:rsidRPr="00D7030F">
        <w:rPr>
          <w:b/>
          <w:lang w:val="en-US"/>
        </w:rPr>
        <w:t xml:space="preserve"> и не следва да включва в количествено-</w:t>
      </w:r>
      <w:r w:rsidRPr="00D7030F">
        <w:rPr>
          <w:b/>
          <w:lang w:val="en-US"/>
        </w:rPr>
        <w:lastRenderedPageBreak/>
        <w:t xml:space="preserve">стойностната си сметка такъв разход. </w:t>
      </w:r>
      <w:proofErr w:type="gramStart"/>
      <w:r w:rsidRPr="00D7030F">
        <w:rPr>
          <w:b/>
          <w:lang w:val="en-US"/>
        </w:rPr>
        <w:t>Единствено ще бъдат изпълнени СМР по инсталации за проектираната мултимедийна техника и оборудване.</w:t>
      </w:r>
      <w:proofErr w:type="gramEnd"/>
    </w:p>
    <w:p w:rsidR="00D7030F" w:rsidRPr="00D7030F" w:rsidRDefault="00D7030F" w:rsidP="009B30B2">
      <w:pPr>
        <w:autoSpaceDN w:val="0"/>
        <w:adjustRightInd w:val="0"/>
        <w:spacing w:line="276" w:lineRule="auto"/>
        <w:ind w:right="112"/>
        <w:jc w:val="both"/>
        <w:rPr>
          <w:b/>
          <w:lang w:val="en-US"/>
        </w:rPr>
      </w:pPr>
    </w:p>
    <w:p w:rsidR="009B30B2" w:rsidRPr="00D7030F" w:rsidRDefault="009B30B2" w:rsidP="009B30B2">
      <w:pPr>
        <w:autoSpaceDN w:val="0"/>
        <w:adjustRightInd w:val="0"/>
        <w:spacing w:line="276" w:lineRule="auto"/>
        <w:ind w:right="112"/>
        <w:jc w:val="both"/>
        <w:rPr>
          <w:b/>
          <w:lang w:val="en-US"/>
        </w:rPr>
      </w:pPr>
      <w:r w:rsidRPr="00D7030F">
        <w:rPr>
          <w:b/>
          <w:lang w:val="en-US"/>
        </w:rPr>
        <w:t xml:space="preserve">!!Важно: Обобщената количествено-стойностна сметка на база изготвения проект, не следва да надвишава цената, предложена в окрупнената ценова таблица, предложена от участника. </w:t>
      </w:r>
      <w:proofErr w:type="gramStart"/>
      <w:r w:rsidRPr="00D7030F">
        <w:rPr>
          <w:b/>
          <w:lang w:val="en-US"/>
        </w:rPr>
        <w:t>В случай на необходимост на невключени в обобщената КСС видове и количества работи, без които е невъзможно въвеждането в експлоатация на обекта като цяло, същите са за сметка на изпълнителя.</w:t>
      </w:r>
      <w:proofErr w:type="gramEnd"/>
    </w:p>
    <w:p w:rsidR="009B30B2" w:rsidRPr="00D7030F" w:rsidRDefault="009B30B2" w:rsidP="009B30B2">
      <w:pPr>
        <w:autoSpaceDN w:val="0"/>
        <w:adjustRightInd w:val="0"/>
        <w:spacing w:line="276" w:lineRule="auto"/>
        <w:ind w:right="112"/>
        <w:jc w:val="both"/>
        <w:rPr>
          <w:b/>
          <w:lang w:val="en-US"/>
        </w:rPr>
      </w:pPr>
    </w:p>
    <w:p w:rsidR="009B30B2" w:rsidRPr="00D7030F" w:rsidRDefault="009B30B2" w:rsidP="009B30B2">
      <w:pPr>
        <w:autoSpaceDN w:val="0"/>
        <w:adjustRightInd w:val="0"/>
        <w:spacing w:line="276" w:lineRule="auto"/>
        <w:ind w:right="112"/>
        <w:jc w:val="both"/>
        <w:rPr>
          <w:b/>
          <w:lang w:val="en-US"/>
        </w:rPr>
      </w:pPr>
      <w:r w:rsidRPr="00D7030F">
        <w:rPr>
          <w:b/>
          <w:lang w:val="en-US"/>
        </w:rPr>
        <w:t xml:space="preserve">Изискуемите графични и текстови материали да се представят в пет екземпляра на хартиен носител и един екземпляр на цифров носител във формат, изрично изискан от Възложителя (excel за КСС; word за обяснителните и техническите записки; dwg и </w:t>
      </w:r>
      <w:proofErr w:type="gramStart"/>
      <w:r w:rsidRPr="00D7030F">
        <w:rPr>
          <w:b/>
          <w:lang w:val="en-US"/>
        </w:rPr>
        <w:t>pdf  за</w:t>
      </w:r>
      <w:proofErr w:type="gramEnd"/>
      <w:r w:rsidRPr="00D7030F">
        <w:rPr>
          <w:b/>
          <w:lang w:val="en-US"/>
        </w:rPr>
        <w:t xml:space="preserve"> чертежите).</w:t>
      </w:r>
    </w:p>
    <w:p w:rsidR="00C14C59" w:rsidRPr="00D7030F" w:rsidRDefault="009B30B2" w:rsidP="009B30B2">
      <w:pPr>
        <w:autoSpaceDN w:val="0"/>
        <w:adjustRightInd w:val="0"/>
        <w:spacing w:line="276" w:lineRule="auto"/>
        <w:ind w:right="112"/>
        <w:jc w:val="both"/>
        <w:rPr>
          <w:b/>
          <w:lang w:val="en-US"/>
        </w:rPr>
      </w:pPr>
      <w:r w:rsidRPr="00D7030F">
        <w:rPr>
          <w:b/>
          <w:lang w:val="en-US"/>
        </w:rPr>
        <w:t>!!!! Важно: Откриването на строителна площадка и определянето на строителна линия и ниво, както и заверката на заповедната книга се извършват след представяне от Изпълнителя /строителя/ на одобрен план за управление на строителните отпадъци и одобрен план за безопасност и здраве.</w:t>
      </w:r>
    </w:p>
    <w:p w:rsidR="00B76548" w:rsidRPr="00D7030F" w:rsidRDefault="00B76548" w:rsidP="00B76548">
      <w:pPr>
        <w:tabs>
          <w:tab w:val="left" w:pos="567"/>
        </w:tabs>
        <w:suppressAutoHyphens/>
        <w:spacing w:line="276" w:lineRule="auto"/>
        <w:ind w:right="112"/>
        <w:jc w:val="both"/>
        <w:rPr>
          <w:b/>
          <w:bCs/>
          <w:lang w:val="ru-RU"/>
        </w:rPr>
      </w:pPr>
    </w:p>
    <w:p w:rsidR="00B76548" w:rsidRPr="00D7030F" w:rsidRDefault="00B76548" w:rsidP="00B76548">
      <w:pPr>
        <w:tabs>
          <w:tab w:val="left" w:pos="567"/>
        </w:tabs>
        <w:suppressAutoHyphens/>
        <w:spacing w:line="276" w:lineRule="auto"/>
        <w:ind w:right="112"/>
        <w:jc w:val="both"/>
        <w:rPr>
          <w:lang w:val="ru-RU"/>
        </w:rPr>
      </w:pPr>
      <w:r w:rsidRPr="00D7030F">
        <w:rPr>
          <w:lang w:val="ru-RU"/>
        </w:rPr>
        <w:tab/>
      </w:r>
    </w:p>
    <w:p w:rsidR="00340358" w:rsidRPr="00D7030F" w:rsidRDefault="00340358" w:rsidP="00340358">
      <w:pPr>
        <w:numPr>
          <w:ilvl w:val="0"/>
          <w:numId w:val="18"/>
        </w:numPr>
        <w:suppressAutoHyphens/>
        <w:snapToGrid w:val="0"/>
        <w:spacing w:after="200" w:line="276" w:lineRule="auto"/>
        <w:jc w:val="both"/>
      </w:pPr>
      <w:r w:rsidRPr="00D7030F">
        <w:rPr>
          <w:b/>
          <w:bCs/>
        </w:rPr>
        <w:t xml:space="preserve">Упражняване на авторски надзор. </w:t>
      </w:r>
    </w:p>
    <w:p w:rsidR="00340358" w:rsidRPr="00D7030F" w:rsidRDefault="00340358" w:rsidP="00340358">
      <w:pPr>
        <w:widowControl w:val="0"/>
        <w:jc w:val="both"/>
        <w:rPr>
          <w:color w:val="000000"/>
          <w:shd w:val="clear" w:color="auto" w:fill="FFFFFF"/>
        </w:rPr>
      </w:pPr>
      <w:r w:rsidRPr="00D7030F">
        <w:rPr>
          <w:color w:val="000000"/>
          <w:shd w:val="clear" w:color="auto" w:fill="FFFFFF"/>
        </w:rPr>
        <w:t>Изпълнителят се задължава да упражнява авторски надзор в следните случаи:</w:t>
      </w:r>
    </w:p>
    <w:p w:rsidR="00340358" w:rsidRPr="00D7030F" w:rsidRDefault="00340358" w:rsidP="00340358">
      <w:pPr>
        <w:widowControl w:val="0"/>
        <w:ind w:left="20" w:right="20" w:firstLine="700"/>
        <w:jc w:val="both"/>
        <w:rPr>
          <w:color w:val="000000"/>
          <w:shd w:val="clear" w:color="auto" w:fill="FFFFFF"/>
        </w:rPr>
      </w:pPr>
      <w:r w:rsidRPr="00D7030F">
        <w:rPr>
          <w:color w:val="000000"/>
          <w:shd w:val="clear" w:color="auto" w:fill="FFFFFF"/>
        </w:rPr>
        <w:t>а/ Във всички случаи, когато присъствието на проектант на обекта е наложително, след уведомяване от Възложителя или лицето упражняващо строителен надзор.</w:t>
      </w:r>
    </w:p>
    <w:p w:rsidR="00340358" w:rsidRPr="00D7030F" w:rsidRDefault="00340358" w:rsidP="00340358">
      <w:pPr>
        <w:widowControl w:val="0"/>
        <w:ind w:left="20" w:right="20" w:firstLine="547"/>
        <w:jc w:val="both"/>
        <w:rPr>
          <w:color w:val="000000"/>
          <w:shd w:val="clear" w:color="auto" w:fill="FFFFFF"/>
        </w:rPr>
      </w:pPr>
      <w:r w:rsidRPr="00D7030F">
        <w:rPr>
          <w:color w:val="000000"/>
          <w:shd w:val="clear" w:color="auto" w:fill="FFFFFF"/>
        </w:rPr>
        <w:t xml:space="preserve">б/ За участие в приемателна комисия на извършените строително - монтажни работи. </w:t>
      </w:r>
    </w:p>
    <w:p w:rsidR="00340358" w:rsidRPr="00D7030F" w:rsidRDefault="00340358" w:rsidP="00340358">
      <w:pPr>
        <w:widowControl w:val="0"/>
        <w:ind w:left="20" w:right="20" w:firstLine="547"/>
        <w:jc w:val="both"/>
        <w:rPr>
          <w:color w:val="000000"/>
          <w:shd w:val="clear" w:color="auto" w:fill="FFFFFF"/>
        </w:rPr>
      </w:pPr>
      <w:r w:rsidRPr="00D7030F">
        <w:rPr>
          <w:color w:val="000000"/>
          <w:shd w:val="clear" w:color="auto" w:fill="FFFFFF"/>
        </w:rPr>
        <w:t>При невъзможност на ИЗПЪЛНИТЕЛЯ да осигури на обекта на посочената в поканата дата проектанта изработил частта от проекта, за която е необходим авторски надзор, ИЗПЪЛНИТЕЛЯТ се задължава да оторизира и осигури друг свой специалист, който да се яви на строителната площадка и извърши необ</w:t>
      </w:r>
      <w:r w:rsidR="009705C3" w:rsidRPr="00D7030F">
        <w:rPr>
          <w:color w:val="000000"/>
          <w:shd w:val="clear" w:color="auto" w:fill="FFFFFF"/>
        </w:rPr>
        <w:t>ходимия авторски</w:t>
      </w:r>
      <w:r w:rsidRPr="00D7030F">
        <w:rPr>
          <w:color w:val="000000"/>
          <w:shd w:val="clear" w:color="auto" w:fill="FFFFFF"/>
        </w:rPr>
        <w:t xml:space="preserve"> надзор. Изпълнителят, чрез своите експерти, е длъжен да упражнява авторския надзор своевременно и ефективно, като се отзовава на повикванията на Възложителя.</w:t>
      </w:r>
    </w:p>
    <w:p w:rsidR="00340358" w:rsidRPr="00D7030F" w:rsidRDefault="00340358" w:rsidP="00340358">
      <w:pPr>
        <w:snapToGrid w:val="0"/>
        <w:ind w:firstLine="567"/>
        <w:jc w:val="both"/>
        <w:rPr>
          <w:color w:val="000000"/>
          <w:shd w:val="clear" w:color="auto" w:fill="FFFFFF"/>
        </w:rPr>
      </w:pPr>
      <w:r w:rsidRPr="00D7030F">
        <w:rPr>
          <w:color w:val="000000"/>
          <w:shd w:val="clear" w:color="auto" w:fill="FFFFFF"/>
        </w:rPr>
        <w:t>Във връзка с точното спазване на инвестиционните проекти при изпълнението на СМР изпълнителя посредством отделни правоспособни лица, автори на приложимата проектна документация по части, ще осъществява авторски надзор съобразно изискванията на чл. 162 от ЗУТ и договора за изпълнение. С осъществяването на надзор от проектантите - автори на отделни части на технически проект, се гарантира точното изпълнение на проекта, спазването на архитектурните, технологичните и строителните правила и норми, както и подготовката на проектната документация за въвеждане на обекта в експлоатация.</w:t>
      </w:r>
    </w:p>
    <w:p w:rsidR="00340358" w:rsidRPr="00D7030F" w:rsidRDefault="00340358" w:rsidP="00340358">
      <w:pPr>
        <w:widowControl w:val="0"/>
        <w:tabs>
          <w:tab w:val="left" w:pos="740"/>
        </w:tabs>
        <w:ind w:left="20" w:right="20" w:firstLine="547"/>
        <w:jc w:val="both"/>
        <w:rPr>
          <w:color w:val="000000"/>
          <w:shd w:val="clear" w:color="auto" w:fill="FFFFFF"/>
        </w:rPr>
      </w:pPr>
      <w:r w:rsidRPr="00D7030F">
        <w:rPr>
          <w:color w:val="000000"/>
          <w:shd w:val="clear" w:color="auto" w:fill="FFFFFF"/>
        </w:rPr>
        <w:t>Изпълнителят, ще упражнява авторския надзор по време на строителството, съгласно одобрените проектни документации и приложимата нормативна уредба посредством проектантите по отделните части на проекта или упълномощени от тях лица при условие, че упълномощените лица притежават квалификация, съответстваща на заложените в процедурата минимални изисквания.</w:t>
      </w:r>
    </w:p>
    <w:p w:rsidR="00340358" w:rsidRPr="00D7030F" w:rsidRDefault="00340358" w:rsidP="00340358">
      <w:pPr>
        <w:widowControl w:val="0"/>
        <w:ind w:left="20" w:right="20" w:firstLine="547"/>
        <w:jc w:val="both"/>
        <w:rPr>
          <w:color w:val="000000"/>
          <w:shd w:val="clear" w:color="auto" w:fill="FFFFFF"/>
        </w:rPr>
      </w:pPr>
      <w:r w:rsidRPr="00D7030F">
        <w:rPr>
          <w:color w:val="000000"/>
          <w:shd w:val="clear" w:color="auto" w:fill="FFFFFF"/>
        </w:rPr>
        <w:t>Авторският надзор ще бъде упражняван във всички случаи, когато присъствието на проектант на обекта е наложително, относно:</w:t>
      </w:r>
    </w:p>
    <w:p w:rsidR="00340358" w:rsidRPr="00D7030F" w:rsidRDefault="00340358" w:rsidP="00340358">
      <w:pPr>
        <w:widowControl w:val="0"/>
        <w:numPr>
          <w:ilvl w:val="0"/>
          <w:numId w:val="27"/>
        </w:numPr>
        <w:spacing w:after="200" w:line="276" w:lineRule="auto"/>
        <w:ind w:right="660"/>
        <w:jc w:val="both"/>
        <w:rPr>
          <w:color w:val="000000"/>
          <w:shd w:val="clear" w:color="auto" w:fill="FFFFFF"/>
        </w:rPr>
      </w:pPr>
      <w:r w:rsidRPr="00D7030F">
        <w:rPr>
          <w:color w:val="000000"/>
          <w:shd w:val="clear" w:color="auto" w:fill="FFFFFF"/>
        </w:rPr>
        <w:t xml:space="preserve"> Присъствие при съставяне на и подписване на задължителните протоколи и актове по време на строителството и в случаите на установяване на точно изпълнение на проекта, заверки при покана от страна на Възложителя и др.;</w:t>
      </w:r>
    </w:p>
    <w:p w:rsidR="00340358" w:rsidRPr="00D7030F" w:rsidRDefault="00340358" w:rsidP="00340358">
      <w:pPr>
        <w:widowControl w:val="0"/>
        <w:numPr>
          <w:ilvl w:val="0"/>
          <w:numId w:val="27"/>
        </w:numPr>
        <w:spacing w:after="200" w:line="276" w:lineRule="auto"/>
        <w:ind w:right="260"/>
        <w:jc w:val="both"/>
        <w:rPr>
          <w:color w:val="000000"/>
          <w:shd w:val="clear" w:color="auto" w:fill="FFFFFF"/>
        </w:rPr>
      </w:pPr>
      <w:r w:rsidRPr="00D7030F">
        <w:rPr>
          <w:color w:val="000000"/>
          <w:shd w:val="clear" w:color="auto" w:fill="FFFFFF"/>
        </w:rPr>
        <w:lastRenderedPageBreak/>
        <w:t xml:space="preserve"> Наблюдение на изпълнението на строежа по време на целия период на изпълнение на строително-монтажните работи за спазване на предписанията на проектанта за точно изпълнение на изработения от него проект от страна на всички участници в строителството;</w:t>
      </w:r>
    </w:p>
    <w:p w:rsidR="00340358" w:rsidRPr="00D7030F" w:rsidRDefault="00340358" w:rsidP="00340358">
      <w:pPr>
        <w:widowControl w:val="0"/>
        <w:numPr>
          <w:ilvl w:val="0"/>
          <w:numId w:val="27"/>
        </w:numPr>
        <w:spacing w:after="200" w:line="276" w:lineRule="auto"/>
        <w:ind w:right="260"/>
        <w:jc w:val="both"/>
        <w:rPr>
          <w:color w:val="000000"/>
          <w:shd w:val="clear" w:color="auto" w:fill="FFFFFF"/>
        </w:rPr>
      </w:pPr>
      <w:r w:rsidRPr="00D7030F">
        <w:rPr>
          <w:color w:val="000000"/>
          <w:shd w:val="clear" w:color="auto" w:fill="FFFFFF"/>
        </w:rPr>
        <w:t xml:space="preserve"> Изработване и съгласуване на промени в проектната документация при необходимост по искане на Възложителя и/или по предложение на строителния надзор и др.;</w:t>
      </w:r>
    </w:p>
    <w:p w:rsidR="00340358" w:rsidRPr="00D7030F" w:rsidRDefault="00340358" w:rsidP="00340358">
      <w:pPr>
        <w:widowControl w:val="0"/>
        <w:numPr>
          <w:ilvl w:val="0"/>
          <w:numId w:val="27"/>
        </w:numPr>
        <w:spacing w:after="200" w:line="276" w:lineRule="auto"/>
        <w:jc w:val="both"/>
        <w:rPr>
          <w:color w:val="000000"/>
          <w:shd w:val="clear" w:color="auto" w:fill="FFFFFF"/>
        </w:rPr>
      </w:pPr>
      <w:r w:rsidRPr="00D7030F">
        <w:rPr>
          <w:color w:val="000000"/>
          <w:shd w:val="clear" w:color="auto" w:fill="FFFFFF"/>
        </w:rPr>
        <w:t xml:space="preserve"> Заверка на екзекутивната документация за строежа след изпълнение на обектите.</w:t>
      </w:r>
    </w:p>
    <w:p w:rsidR="00340358" w:rsidRPr="00D7030F" w:rsidRDefault="00340358" w:rsidP="00340358">
      <w:pPr>
        <w:keepNext/>
        <w:keepLines/>
        <w:widowControl w:val="0"/>
        <w:tabs>
          <w:tab w:val="left" w:pos="1353"/>
        </w:tabs>
        <w:ind w:left="720"/>
        <w:jc w:val="center"/>
        <w:outlineLvl w:val="0"/>
        <w:rPr>
          <w:b/>
          <w:bCs/>
          <w:color w:val="000000"/>
          <w:shd w:val="clear" w:color="auto" w:fill="FFFFFF"/>
        </w:rPr>
      </w:pPr>
      <w:bookmarkStart w:id="1" w:name="bookmark4"/>
    </w:p>
    <w:p w:rsidR="00340358" w:rsidRPr="00D7030F" w:rsidRDefault="00340358" w:rsidP="00340358">
      <w:pPr>
        <w:suppressAutoHyphens/>
        <w:snapToGrid w:val="0"/>
        <w:spacing w:after="120"/>
        <w:jc w:val="both"/>
      </w:pPr>
      <w:bookmarkStart w:id="2" w:name="_Toc313545903"/>
      <w:bookmarkStart w:id="3" w:name="_Toc409109023"/>
      <w:bookmarkEnd w:id="1"/>
      <w:r w:rsidRPr="00D7030F">
        <w:rPr>
          <w:b/>
          <w:bCs/>
        </w:rPr>
        <w:t xml:space="preserve">3. Изпълнение на СМР </w:t>
      </w:r>
      <w:bookmarkEnd w:id="2"/>
      <w:bookmarkEnd w:id="3"/>
      <w:r w:rsidRPr="00D7030F">
        <w:rPr>
          <w:b/>
          <w:bCs/>
        </w:rPr>
        <w:t>.</w:t>
      </w:r>
    </w:p>
    <w:p w:rsidR="00340358" w:rsidRPr="00D7030F" w:rsidRDefault="00340358" w:rsidP="00340358">
      <w:pPr>
        <w:suppressAutoHyphens/>
        <w:snapToGrid w:val="0"/>
        <w:spacing w:after="120"/>
        <w:jc w:val="both"/>
        <w:rPr>
          <w:b/>
          <w:color w:val="000000"/>
        </w:rPr>
      </w:pPr>
      <w:r w:rsidRPr="00D7030F">
        <w:rPr>
          <w:b/>
          <w:iCs/>
          <w:color w:val="000000"/>
        </w:rPr>
        <w:t xml:space="preserve">3.1. Общи изисквания по ЗУТ. </w:t>
      </w:r>
      <w:bookmarkStart w:id="4" w:name="_Toc409109026"/>
      <w:r w:rsidRPr="00D7030F">
        <w:rPr>
          <w:b/>
          <w:iCs/>
          <w:color w:val="000000"/>
          <w:lang w:eastAsia="bg-BG"/>
        </w:rPr>
        <w:t>Строително-технически норми и правила. Общи изисквания към строежите и изисквания към строителните продукти в областта на енергийната ефективност</w:t>
      </w:r>
      <w:bookmarkEnd w:id="4"/>
      <w:r w:rsidRPr="00D7030F">
        <w:rPr>
          <w:b/>
          <w:color w:val="000000"/>
        </w:rPr>
        <w:t>:</w:t>
      </w:r>
    </w:p>
    <w:p w:rsidR="00340358" w:rsidRPr="00D7030F" w:rsidRDefault="00555998" w:rsidP="00340358">
      <w:pPr>
        <w:snapToGrid w:val="0"/>
        <w:spacing w:after="120"/>
        <w:jc w:val="both"/>
        <w:rPr>
          <w:color w:val="000000"/>
        </w:rPr>
      </w:pPr>
      <w:r w:rsidRPr="00D7030F">
        <w:rPr>
          <w:color w:val="000000"/>
        </w:rPr>
        <w:t xml:space="preserve">Изпълнението на СМР </w:t>
      </w:r>
      <w:r w:rsidR="00340358" w:rsidRPr="00D7030F">
        <w:rPr>
          <w:color w:val="000000"/>
        </w:rPr>
        <w:t>се извършва в съответствие с част трета „Строителство” от ЗУТ и започва след издаване на разрешение за строеж от компетентните</w:t>
      </w:r>
      <w:r w:rsidRPr="00D7030F">
        <w:rPr>
          <w:color w:val="000000"/>
        </w:rPr>
        <w:t xml:space="preserve"> органи</w:t>
      </w:r>
      <w:r w:rsidR="00340358" w:rsidRPr="00D7030F">
        <w:rPr>
          <w:color w:val="000000"/>
        </w:rPr>
        <w:t>.</w:t>
      </w:r>
    </w:p>
    <w:p w:rsidR="00340358" w:rsidRPr="00D7030F" w:rsidRDefault="00340358" w:rsidP="00340358">
      <w:pPr>
        <w:snapToGrid w:val="0"/>
        <w:spacing w:after="120"/>
        <w:jc w:val="both"/>
      </w:pPr>
      <w:r w:rsidRPr="00D7030F">
        <w:t xml:space="preserve">Разрешение за </w:t>
      </w:r>
      <w:r w:rsidR="00ED44C3" w:rsidRPr="00D7030F">
        <w:t xml:space="preserve">строеж се издава от </w:t>
      </w:r>
      <w:r w:rsidRPr="00D7030F">
        <w:t>общинска</w:t>
      </w:r>
      <w:r w:rsidR="00ED44C3" w:rsidRPr="00D7030F">
        <w:t>та</w:t>
      </w:r>
      <w:r w:rsidRPr="00D7030F">
        <w:t xml:space="preserve"> администрация и при представяне на техническа документация с оценено съответствие.</w:t>
      </w:r>
    </w:p>
    <w:p w:rsidR="00340358" w:rsidRPr="00D7030F" w:rsidRDefault="00340358" w:rsidP="00340358">
      <w:pPr>
        <w:snapToGrid w:val="0"/>
        <w:spacing w:after="120"/>
        <w:jc w:val="both"/>
        <w:rPr>
          <w:color w:val="000000"/>
        </w:rPr>
      </w:pPr>
      <w:r w:rsidRPr="00D7030F">
        <w:rPr>
          <w:color w:val="000000"/>
        </w:rPr>
        <w:t>Участниците в строителството и взаимоотношенията между тях по проекта са определени от изискванията на раздел втори, част трета от ЗУТ и от указанията, дадени в тези указания за изпълнение.</w:t>
      </w:r>
    </w:p>
    <w:p w:rsidR="00340358" w:rsidRPr="00D7030F" w:rsidRDefault="00340358" w:rsidP="00340358">
      <w:pPr>
        <w:snapToGrid w:val="0"/>
        <w:spacing w:after="120"/>
        <w:jc w:val="both"/>
        <w:rPr>
          <w:color w:val="000000"/>
        </w:rPr>
      </w:pPr>
      <w:r w:rsidRPr="00D7030F">
        <w:rPr>
          <w:color w:val="000000"/>
        </w:rPr>
        <w:t>Строителят (физическо или юридическо лице, притежаващо съответната компетент</w:t>
      </w:r>
      <w:r w:rsidR="00EA02F1" w:rsidRPr="00D7030F">
        <w:rPr>
          <w:color w:val="000000"/>
        </w:rPr>
        <w:t>ност) изпълнява СМР за обекта</w:t>
      </w:r>
      <w:r w:rsidRPr="00D7030F">
        <w:rPr>
          <w:color w:val="000000"/>
        </w:rPr>
        <w:t xml:space="preserve"> в съответствие с издадените строителни книжа, условията на договора </w:t>
      </w:r>
      <w:r w:rsidRPr="00D7030F">
        <w:rPr>
          <w:color w:val="000000"/>
          <w:shd w:val="clear" w:color="auto" w:fill="FEFEFE"/>
        </w:rPr>
        <w:t>и изискванията на чл. 163 и чл. 163а от ЗУТ.</w:t>
      </w:r>
    </w:p>
    <w:p w:rsidR="00340358" w:rsidRPr="00D7030F" w:rsidRDefault="00340358" w:rsidP="00340358">
      <w:pPr>
        <w:snapToGrid w:val="0"/>
        <w:spacing w:after="120"/>
        <w:jc w:val="both"/>
        <w:rPr>
          <w:color w:val="000000"/>
        </w:rPr>
      </w:pPr>
      <w:r w:rsidRPr="00D7030F">
        <w:rPr>
          <w:color w:val="000000"/>
        </w:rPr>
        <w:t>По вре</w:t>
      </w:r>
      <w:r w:rsidR="00C50395" w:rsidRPr="00D7030F">
        <w:rPr>
          <w:color w:val="000000"/>
        </w:rPr>
        <w:t>ме на изпълнението на СМР за обекта, строителния надзор се изпълнява</w:t>
      </w:r>
      <w:r w:rsidRPr="00D7030F">
        <w:rPr>
          <w:color w:val="000000"/>
        </w:rPr>
        <w:t xml:space="preserve"> </w:t>
      </w:r>
      <w:r w:rsidR="00C50395" w:rsidRPr="00D7030F">
        <w:rPr>
          <w:color w:val="000000"/>
        </w:rPr>
        <w:t xml:space="preserve">от </w:t>
      </w:r>
      <w:r w:rsidRPr="00D7030F">
        <w:rPr>
          <w:color w:val="000000"/>
        </w:rPr>
        <w:t>лицензиран консултант – строителен надзор (чл. 166 от ЗУТ) съобразно изискванията на чл. 168 от ЗУТ.</w:t>
      </w:r>
    </w:p>
    <w:p w:rsidR="00340358" w:rsidRPr="00D7030F" w:rsidRDefault="00340358" w:rsidP="00340358">
      <w:pPr>
        <w:snapToGrid w:val="0"/>
        <w:spacing w:after="120"/>
        <w:jc w:val="both"/>
        <w:rPr>
          <w:color w:val="000000"/>
        </w:rPr>
      </w:pPr>
      <w:r w:rsidRPr="00D7030F">
        <w:rPr>
          <w:color w:val="000000"/>
        </w:rPr>
        <w:t>Във връзка с точното спазване на инвестиционните проекти при изпълнението на СМР изпълнителя посредством отделни правоспособни лица, автори на приложимата проектна документация по части, ще осъществява авторски надзор съобразно изискванията на чл. 162 от ЗУТ и договора за изпълнение. С осъществяването на надзор от проектантите - автори на отделни части на работния проект, се гарантира точното изпълнение на проекта, спазването на архитектурните, технологичните и строителните правила и норми, както и подготовката на проектната документация за въвеждане на обекта в експлоатация.</w:t>
      </w:r>
    </w:p>
    <w:p w:rsidR="00340358" w:rsidRPr="00D7030F" w:rsidRDefault="00340358" w:rsidP="00340358">
      <w:pPr>
        <w:snapToGrid w:val="0"/>
        <w:spacing w:after="120"/>
        <w:jc w:val="both"/>
        <w:rPr>
          <w:color w:val="000000"/>
          <w:lang w:val="en-US"/>
        </w:rPr>
      </w:pPr>
      <w:r w:rsidRPr="00D7030F">
        <w:rPr>
          <w:color w:val="000000"/>
        </w:rPr>
        <w:t>Обстоятелствата, свързани със започване, изпълнение и въвеждане в експлоатация (приемане) на С</w:t>
      </w:r>
      <w:r w:rsidR="001E7924" w:rsidRPr="00D7030F">
        <w:rPr>
          <w:color w:val="000000"/>
        </w:rPr>
        <w:t>МР за обекта</w:t>
      </w:r>
      <w:r w:rsidRPr="00D7030F">
        <w:rPr>
          <w:color w:val="000000"/>
        </w:rPr>
        <w:t xml:space="preserve">, ще се удостоверяват със съставяне и подписване от участниците на съответните актове и протоколи съобразно Наредба № 3 от 2003 г. за съставяне на актове и протоколи по време на строителството. </w:t>
      </w:r>
    </w:p>
    <w:p w:rsidR="00C14C59" w:rsidRPr="00D7030F" w:rsidRDefault="00C14C59" w:rsidP="00340358">
      <w:pPr>
        <w:snapToGrid w:val="0"/>
        <w:spacing w:after="120"/>
        <w:jc w:val="both"/>
        <w:rPr>
          <w:color w:val="000000"/>
          <w:lang w:val="en-US"/>
        </w:rPr>
      </w:pPr>
    </w:p>
    <w:p w:rsidR="00340358" w:rsidRPr="00D7030F" w:rsidRDefault="00340358" w:rsidP="00340358">
      <w:pPr>
        <w:suppressAutoHyphens/>
        <w:snapToGrid w:val="0"/>
        <w:spacing w:after="120"/>
        <w:jc w:val="both"/>
        <w:rPr>
          <w:b/>
          <w:bCs/>
        </w:rPr>
      </w:pPr>
      <w:bookmarkStart w:id="5" w:name="_Toc409108750"/>
      <w:bookmarkStart w:id="6" w:name="_Toc409109027"/>
      <w:r w:rsidRPr="00D7030F">
        <w:rPr>
          <w:b/>
          <w:bCs/>
        </w:rPr>
        <w:t>3.2. Строително-технически норми и правила. Общи изисквания към строежите</w:t>
      </w:r>
      <w:bookmarkEnd w:id="5"/>
      <w:bookmarkEnd w:id="6"/>
    </w:p>
    <w:p w:rsidR="00D22FFD" w:rsidRPr="00D7030F" w:rsidRDefault="00D22FFD" w:rsidP="00340358">
      <w:pPr>
        <w:suppressAutoHyphens/>
        <w:snapToGrid w:val="0"/>
        <w:spacing w:after="120"/>
        <w:jc w:val="both"/>
        <w:rPr>
          <w:bCs/>
        </w:rPr>
      </w:pPr>
      <w:r w:rsidRPr="00D7030F">
        <w:rPr>
          <w:bCs/>
        </w:rPr>
        <w:t>Строежите се проектират и изпълняват спазвайки ЗУТ и подзаконовите актове към него, както и всички специализирани законови и подзаконови актове, касаещи устройството на територията и конкретната проблематика;</w:t>
      </w:r>
    </w:p>
    <w:p w:rsidR="00340358" w:rsidRPr="00D7030F" w:rsidRDefault="00340358" w:rsidP="00340358">
      <w:pPr>
        <w:spacing w:after="120"/>
        <w:jc w:val="both"/>
        <w:rPr>
          <w:lang w:eastAsia="bg-BG"/>
        </w:rPr>
      </w:pPr>
      <w:r w:rsidRPr="00D7030F">
        <w:rPr>
          <w:lang w:eastAsia="bg-BG"/>
        </w:rPr>
        <w:t xml:space="preserve">Националното законодателство в областта на енергийната ефективност в сградния сектор включва: ЗЕЕ, ЗУТ, ЗЕ, ЗЕВИ, ЗТИП, Закона за националната стандартизация и др. </w:t>
      </w:r>
      <w:r w:rsidRPr="00D7030F">
        <w:rPr>
          <w:lang w:eastAsia="bg-BG"/>
        </w:rPr>
        <w:lastRenderedPageBreak/>
        <w:t>Законовите и подзаконовите нормативни актове постоянно се хармонизират с правото на Европейския съюз Директива 2010/31/ЕС, Директива 2009/28/ЕО за насърчаване използването на енергия от възобновяеми източници, Директива 2006/32/ЕО за ефективността при крайното потребление на енергия и осъществяване на енергийни услуги, отменена от нова Директива 2012/27/ЕС за енергийната ефективност, Регламент (ЕС) № 305/2011 на Европейския парламент и на Съвета от 9 март 2011 г. за определяне на хармонизирани условия за предлагането на пазара на строителни продукти и за отмяна на Директива 89/106/ЕИО, Директивите от „Нов подход” и стандартите от приложното им поле, както и технически норми, методи и принципи на добрите европейски практики.</w:t>
      </w:r>
    </w:p>
    <w:p w:rsidR="00340358" w:rsidRPr="00D7030F" w:rsidRDefault="00340358" w:rsidP="00340358">
      <w:pPr>
        <w:spacing w:after="120"/>
        <w:jc w:val="both"/>
        <w:rPr>
          <w:lang w:eastAsia="bg-BG"/>
        </w:rPr>
      </w:pPr>
      <w:r w:rsidRPr="00D7030F">
        <w:rPr>
          <w:lang w:eastAsia="bg-BG"/>
        </w:rPr>
        <w:t>Основните подзаконови нормативни актове, които определят техническото равнище на енергопотребление в сградите и създават правната и техническата основа за изискванията за енергийна ефективност, са както следва:</w:t>
      </w:r>
    </w:p>
    <w:p w:rsidR="00340358" w:rsidRPr="00D7030F" w:rsidRDefault="00340358" w:rsidP="00340358">
      <w:pPr>
        <w:spacing w:after="120"/>
        <w:jc w:val="both"/>
        <w:rPr>
          <w:i/>
          <w:iCs/>
          <w:lang w:eastAsia="bg-BG"/>
        </w:rPr>
      </w:pPr>
      <w:r w:rsidRPr="00D7030F">
        <w:rPr>
          <w:i/>
          <w:iCs/>
          <w:lang w:eastAsia="bg-BG"/>
        </w:rPr>
        <w:t>На основание на ЗУТ:</w:t>
      </w:r>
    </w:p>
    <w:p w:rsidR="00340358" w:rsidRPr="00D7030F" w:rsidRDefault="00340358" w:rsidP="00340358">
      <w:pPr>
        <w:numPr>
          <w:ilvl w:val="0"/>
          <w:numId w:val="2"/>
        </w:numPr>
        <w:spacing w:after="120"/>
        <w:jc w:val="both"/>
        <w:rPr>
          <w:lang w:eastAsia="bg-BG"/>
        </w:rPr>
      </w:pPr>
      <w:r w:rsidRPr="00D7030F">
        <w:rPr>
          <w:lang w:eastAsia="bg-BG"/>
        </w:rPr>
        <w:t>Наредба № 7 от 2004 г. за енергийна ефективност, топлосъхранение и икономия на енергия в сгради;</w:t>
      </w:r>
    </w:p>
    <w:p w:rsidR="00340358" w:rsidRPr="00D7030F" w:rsidRDefault="00340358" w:rsidP="00340358">
      <w:pPr>
        <w:numPr>
          <w:ilvl w:val="0"/>
          <w:numId w:val="2"/>
        </w:numPr>
        <w:spacing w:after="120"/>
        <w:jc w:val="both"/>
        <w:rPr>
          <w:lang w:eastAsia="bg-BG"/>
        </w:rPr>
      </w:pPr>
      <w:r w:rsidRPr="00D7030F">
        <w:rPr>
          <w:lang w:eastAsia="bg-BG"/>
        </w:rPr>
        <w:t>Наредба № 5 от 2006 г. за техническите паспорти на строежите.</w:t>
      </w:r>
    </w:p>
    <w:p w:rsidR="00340358" w:rsidRPr="00D7030F" w:rsidRDefault="00340358" w:rsidP="00340358">
      <w:pPr>
        <w:numPr>
          <w:ilvl w:val="0"/>
          <w:numId w:val="2"/>
        </w:numPr>
        <w:spacing w:after="120"/>
        <w:jc w:val="both"/>
        <w:rPr>
          <w:lang w:eastAsia="bg-BG"/>
        </w:rPr>
      </w:pPr>
      <w:r w:rsidRPr="00D7030F">
        <w:rPr>
          <w:lang w:eastAsia="bg-BG"/>
        </w:rPr>
        <w:t>Наредба № 2 от 2008 г. за проектиране, изпълнение, контрол и приемане на хидроизолации и хидроизолационни системи на сгради и съоръжения.</w:t>
      </w:r>
    </w:p>
    <w:p w:rsidR="00340358" w:rsidRPr="00D7030F" w:rsidRDefault="00340358" w:rsidP="00340358">
      <w:pPr>
        <w:spacing w:after="120"/>
        <w:jc w:val="both"/>
        <w:rPr>
          <w:i/>
          <w:iCs/>
          <w:lang w:eastAsia="bg-BG"/>
        </w:rPr>
      </w:pPr>
      <w:r w:rsidRPr="00D7030F">
        <w:rPr>
          <w:i/>
          <w:iCs/>
          <w:lang w:eastAsia="bg-BG"/>
        </w:rPr>
        <w:t>На основание на ЗЕЕ:</w:t>
      </w:r>
    </w:p>
    <w:p w:rsidR="00340358" w:rsidRPr="00D7030F" w:rsidRDefault="00340358" w:rsidP="00340358">
      <w:pPr>
        <w:numPr>
          <w:ilvl w:val="0"/>
          <w:numId w:val="3"/>
        </w:numPr>
        <w:spacing w:after="120"/>
        <w:jc w:val="both"/>
        <w:rPr>
          <w:i/>
          <w:iCs/>
          <w:u w:val="single"/>
          <w:lang w:eastAsia="bg-BG"/>
        </w:rPr>
      </w:pPr>
      <w:r w:rsidRPr="00D7030F">
        <w:rPr>
          <w:i/>
          <w:iCs/>
          <w:u w:val="single"/>
          <w:lang w:eastAsia="bg-BG"/>
        </w:rPr>
        <w:t>Наредба № Е – РД – 04 -1 от 22 януари 2016 г. за бследване за ененргийна ефективност, сертифициране и оценка на енергийните спестявания на сгради (в сила от 05.03.2016 г.)</w:t>
      </w:r>
    </w:p>
    <w:p w:rsidR="00340358" w:rsidRPr="00D7030F" w:rsidRDefault="00340358" w:rsidP="00340358">
      <w:pPr>
        <w:numPr>
          <w:ilvl w:val="0"/>
          <w:numId w:val="3"/>
        </w:numPr>
        <w:spacing w:after="120"/>
        <w:jc w:val="both"/>
        <w:rPr>
          <w:lang w:eastAsia="bg-BG"/>
        </w:rPr>
      </w:pPr>
      <w:r w:rsidRPr="00D7030F">
        <w:rPr>
          <w:i/>
          <w:iCs/>
          <w:u w:val="single"/>
          <w:lang w:eastAsia="bg-BG"/>
        </w:rPr>
        <w:t>Наредба № Е – РД – 04 -2 от 22 януари 2016 г. за показателите за разход на енергия и енергийните характеристики на сградите ( в сила от 05.03.2016 г.)</w:t>
      </w:r>
    </w:p>
    <w:p w:rsidR="00340358" w:rsidRPr="00D7030F" w:rsidRDefault="00340358" w:rsidP="00340358">
      <w:pPr>
        <w:numPr>
          <w:ilvl w:val="0"/>
          <w:numId w:val="3"/>
        </w:numPr>
        <w:spacing w:after="120"/>
        <w:jc w:val="both"/>
        <w:rPr>
          <w:i/>
          <w:iCs/>
          <w:lang w:eastAsia="bg-BG"/>
        </w:rPr>
      </w:pPr>
      <w:r w:rsidRPr="00D7030F">
        <w:rPr>
          <w:lang w:eastAsia="bg-BG"/>
        </w:rPr>
        <w:t>Наредба № РД-16-932 от 2009 г. за условията и реда за извършване на проверка за енергийна ефективност на водогрейните котли и на климатичните инсталации по    чл. 27, ал. 1 и чл. 28, ал. 1 от Закона за енергийната ефективност и за създаване, поддържане и ползване на базата данни за тях.</w:t>
      </w:r>
    </w:p>
    <w:p w:rsidR="00340358" w:rsidRPr="00D7030F" w:rsidRDefault="00340358" w:rsidP="00340358">
      <w:pPr>
        <w:numPr>
          <w:ilvl w:val="0"/>
          <w:numId w:val="3"/>
        </w:numPr>
        <w:spacing w:after="120"/>
        <w:jc w:val="both"/>
        <w:rPr>
          <w:i/>
          <w:iCs/>
          <w:lang w:eastAsia="bg-BG"/>
        </w:rPr>
      </w:pPr>
      <w:r w:rsidRPr="00D7030F">
        <w:rPr>
          <w:i/>
          <w:iCs/>
          <w:lang w:eastAsia="bg-BG"/>
        </w:rPr>
        <w:t>На основание на ЗЕ:</w:t>
      </w:r>
    </w:p>
    <w:p w:rsidR="00340358" w:rsidRPr="00D7030F" w:rsidRDefault="00340358" w:rsidP="00340358">
      <w:pPr>
        <w:numPr>
          <w:ilvl w:val="0"/>
          <w:numId w:val="4"/>
        </w:numPr>
        <w:spacing w:after="120"/>
        <w:jc w:val="both"/>
        <w:rPr>
          <w:lang w:eastAsia="bg-BG"/>
        </w:rPr>
      </w:pPr>
      <w:r w:rsidRPr="00D7030F">
        <w:rPr>
          <w:lang w:eastAsia="bg-BG"/>
        </w:rPr>
        <w:t>Наредба № 15 от 2005 г. за технически правила и нормативи за проектиране, изграждане и експлоатация на обектите и съоръженията за производство, пренос и разпределение на топлинна енергия, както и методиките за нейното прилагане.</w:t>
      </w:r>
    </w:p>
    <w:p w:rsidR="00340358" w:rsidRPr="00D7030F" w:rsidRDefault="00340358" w:rsidP="00340358">
      <w:pPr>
        <w:spacing w:after="120"/>
        <w:jc w:val="both"/>
        <w:rPr>
          <w:i/>
          <w:iCs/>
          <w:lang w:eastAsia="bg-BG"/>
        </w:rPr>
      </w:pPr>
      <w:r w:rsidRPr="00D7030F">
        <w:rPr>
          <w:i/>
          <w:iCs/>
          <w:lang w:eastAsia="bg-BG"/>
        </w:rPr>
        <w:t>На основание на ЗТИП:</w:t>
      </w:r>
    </w:p>
    <w:p w:rsidR="00340358" w:rsidRPr="00D7030F" w:rsidRDefault="00340358" w:rsidP="00340358">
      <w:pPr>
        <w:numPr>
          <w:ilvl w:val="0"/>
          <w:numId w:val="4"/>
        </w:numPr>
        <w:spacing w:after="120"/>
        <w:jc w:val="both"/>
        <w:rPr>
          <w:lang w:eastAsia="bg-BG"/>
        </w:rPr>
      </w:pPr>
      <w:r w:rsidRPr="00D7030F">
        <w:rPr>
          <w:lang w:eastAsia="bg-BG"/>
        </w:rPr>
        <w:t xml:space="preserve">Наредба за съществените изисквания към строежите и оценяване съответствието на строителните продукти, приета с Постановление № 325 на Министерския съвет от 2006 г. </w:t>
      </w:r>
    </w:p>
    <w:p w:rsidR="00340358" w:rsidRPr="00D7030F" w:rsidRDefault="00340358" w:rsidP="00340358">
      <w:pPr>
        <w:widowControl w:val="0"/>
        <w:spacing w:after="60" w:line="274" w:lineRule="exact"/>
        <w:ind w:left="20" w:right="20" w:firstLine="720"/>
        <w:jc w:val="both"/>
      </w:pPr>
      <w:r w:rsidRPr="00D7030F">
        <w:rPr>
          <w:color w:val="000000"/>
          <w:shd w:val="clear" w:color="auto" w:fill="FFFFFF"/>
        </w:rPr>
        <w:t>Техническото изпълнение на строителството трябва да бъде изпълнено в съответствие с изискванията на българската нормативна уредба, техническите спецификации на вложените в строежа строителни продукти, материали и оборудване, и добрите строителни практики в България и в Европа.</w:t>
      </w:r>
    </w:p>
    <w:p w:rsidR="00340358" w:rsidRPr="00D7030F" w:rsidRDefault="00340358" w:rsidP="00340358">
      <w:pPr>
        <w:widowControl w:val="0"/>
        <w:numPr>
          <w:ilvl w:val="1"/>
          <w:numId w:val="10"/>
        </w:numPr>
        <w:tabs>
          <w:tab w:val="left" w:pos="709"/>
        </w:tabs>
        <w:spacing w:after="60" w:line="274" w:lineRule="exact"/>
        <w:ind w:right="20"/>
      </w:pPr>
      <w:r w:rsidRPr="00D7030F">
        <w:rPr>
          <w:color w:val="000000"/>
          <w:shd w:val="clear" w:color="auto" w:fill="FFFFFF"/>
        </w:rPr>
        <w:t>Общи изисквания към строежите и изисквания към строителните продукти и материали за трайно влагане в строежите, обекти по проекта:</w:t>
      </w:r>
    </w:p>
    <w:p w:rsidR="00340358" w:rsidRPr="00D7030F" w:rsidRDefault="00340358" w:rsidP="00340358">
      <w:pPr>
        <w:widowControl w:val="0"/>
        <w:spacing w:after="56" w:line="274" w:lineRule="exact"/>
        <w:ind w:left="20" w:right="20" w:firstLine="720"/>
        <w:jc w:val="both"/>
      </w:pPr>
      <w:r w:rsidRPr="00D7030F">
        <w:rPr>
          <w:color w:val="000000"/>
          <w:shd w:val="clear" w:color="auto" w:fill="FFFFFF"/>
        </w:rPr>
        <w:t xml:space="preserve">Съгласно Наредбата за съществените изисквания към строежите и оценяване съответствието на строителните продукти, основните изисквания към строежите по чл. 169, ал. 1 ЗУТ са изискванията, при изпълнението на които се постига осигуряване на </w:t>
      </w:r>
      <w:r w:rsidRPr="00D7030F">
        <w:rPr>
          <w:color w:val="000000"/>
          <w:shd w:val="clear" w:color="auto" w:fill="FFFFFF"/>
        </w:rPr>
        <w:lastRenderedPageBreak/>
        <w:t>безопасността и здравето на хората, безопасността на домашните животни и опазването на околната среда и имуществото и които се отнасят до предвидими въздействия.</w:t>
      </w:r>
    </w:p>
    <w:p w:rsidR="00340358" w:rsidRPr="00D7030F" w:rsidRDefault="00340358" w:rsidP="00340358">
      <w:pPr>
        <w:widowControl w:val="0"/>
        <w:spacing w:after="60" w:line="278" w:lineRule="exact"/>
        <w:ind w:left="20" w:right="20" w:firstLine="720"/>
        <w:jc w:val="both"/>
      </w:pPr>
      <w:r w:rsidRPr="00D7030F">
        <w:rPr>
          <w:color w:val="000000"/>
          <w:shd w:val="clear" w:color="auto" w:fill="FFFFFF"/>
        </w:rPr>
        <w:t>Съществените изисквания към строежите, които могат да повлияят върху техническите характеристики на строителните продукти, са:</w:t>
      </w:r>
    </w:p>
    <w:p w:rsidR="00340358" w:rsidRPr="00D7030F" w:rsidRDefault="00340358" w:rsidP="00340358">
      <w:pPr>
        <w:widowControl w:val="0"/>
        <w:numPr>
          <w:ilvl w:val="0"/>
          <w:numId w:val="11"/>
        </w:numPr>
        <w:spacing w:after="200" w:line="278" w:lineRule="exact"/>
        <w:jc w:val="both"/>
      </w:pPr>
      <w:r w:rsidRPr="00D7030F">
        <w:rPr>
          <w:color w:val="000000"/>
          <w:shd w:val="clear" w:color="auto" w:fill="FFFFFF"/>
        </w:rPr>
        <w:t xml:space="preserve"> механично съпротивление и устойчивост (носимоспособност);</w:t>
      </w:r>
    </w:p>
    <w:p w:rsidR="00340358" w:rsidRPr="00D7030F" w:rsidRDefault="00340358" w:rsidP="00340358">
      <w:pPr>
        <w:widowControl w:val="0"/>
        <w:numPr>
          <w:ilvl w:val="0"/>
          <w:numId w:val="11"/>
        </w:numPr>
        <w:spacing w:after="200" w:line="278" w:lineRule="exact"/>
        <w:jc w:val="both"/>
      </w:pPr>
      <w:r w:rsidRPr="00D7030F">
        <w:rPr>
          <w:color w:val="000000"/>
          <w:shd w:val="clear" w:color="auto" w:fill="FFFFFF"/>
        </w:rPr>
        <w:t xml:space="preserve"> безопасност при пожар;</w:t>
      </w:r>
    </w:p>
    <w:p w:rsidR="00340358" w:rsidRPr="00D7030F" w:rsidRDefault="00340358" w:rsidP="00340358">
      <w:pPr>
        <w:widowControl w:val="0"/>
        <w:numPr>
          <w:ilvl w:val="0"/>
          <w:numId w:val="11"/>
        </w:numPr>
        <w:spacing w:after="200" w:line="278" w:lineRule="exact"/>
        <w:jc w:val="both"/>
      </w:pPr>
      <w:r w:rsidRPr="00D7030F">
        <w:rPr>
          <w:color w:val="000000"/>
          <w:shd w:val="clear" w:color="auto" w:fill="FFFFFF"/>
        </w:rPr>
        <w:t xml:space="preserve"> хигиена, опазване на здравето и на околната среда;</w:t>
      </w:r>
    </w:p>
    <w:p w:rsidR="00340358" w:rsidRPr="00D7030F" w:rsidRDefault="00340358" w:rsidP="00340358">
      <w:pPr>
        <w:widowControl w:val="0"/>
        <w:numPr>
          <w:ilvl w:val="0"/>
          <w:numId w:val="11"/>
        </w:numPr>
        <w:spacing w:after="200" w:line="278" w:lineRule="exact"/>
        <w:jc w:val="both"/>
      </w:pPr>
      <w:r w:rsidRPr="00D7030F">
        <w:rPr>
          <w:color w:val="000000"/>
          <w:shd w:val="clear" w:color="auto" w:fill="FFFFFF"/>
        </w:rPr>
        <w:t xml:space="preserve"> безопасна експлоатация;</w:t>
      </w:r>
    </w:p>
    <w:p w:rsidR="00340358" w:rsidRPr="00D7030F" w:rsidRDefault="00340358" w:rsidP="00340358">
      <w:pPr>
        <w:widowControl w:val="0"/>
        <w:numPr>
          <w:ilvl w:val="0"/>
          <w:numId w:val="11"/>
        </w:numPr>
        <w:spacing w:after="200" w:line="230" w:lineRule="exact"/>
        <w:jc w:val="both"/>
      </w:pPr>
      <w:r w:rsidRPr="00D7030F">
        <w:rPr>
          <w:color w:val="000000"/>
          <w:shd w:val="clear" w:color="auto" w:fill="FFFFFF"/>
        </w:rPr>
        <w:t>защита от шум;</w:t>
      </w:r>
    </w:p>
    <w:p w:rsidR="00340358" w:rsidRPr="00D7030F" w:rsidRDefault="00340358" w:rsidP="00340358">
      <w:pPr>
        <w:widowControl w:val="0"/>
        <w:numPr>
          <w:ilvl w:val="0"/>
          <w:numId w:val="11"/>
        </w:numPr>
        <w:spacing w:after="200" w:line="230" w:lineRule="exact"/>
        <w:jc w:val="both"/>
      </w:pPr>
      <w:r w:rsidRPr="00D7030F">
        <w:rPr>
          <w:color w:val="000000"/>
          <w:shd w:val="clear" w:color="auto" w:fill="FFFFFF"/>
        </w:rPr>
        <w:t xml:space="preserve"> икономия на енергия и топлосъхранение (енергийна ефективност).</w:t>
      </w:r>
    </w:p>
    <w:p w:rsidR="00340358" w:rsidRPr="00D7030F" w:rsidRDefault="00340358" w:rsidP="00340358">
      <w:pPr>
        <w:widowControl w:val="0"/>
        <w:spacing w:after="244" w:line="278" w:lineRule="exact"/>
        <w:ind w:left="20" w:right="20" w:firstLine="720"/>
        <w:jc w:val="both"/>
      </w:pPr>
      <w:r w:rsidRPr="00D7030F">
        <w:rPr>
          <w:color w:val="000000"/>
          <w:shd w:val="clear" w:color="auto" w:fill="FFFFFF"/>
        </w:rPr>
        <w:t>С отчитане на горните нормативни изисквания, всички строителни продукти и материали, които се влагат при изпълнението на СМР в сградите по проекта, трябва да имат оценено съответствие съгласно горепосочената наредба.</w:t>
      </w:r>
    </w:p>
    <w:p w:rsidR="00340358" w:rsidRPr="00D7030F" w:rsidRDefault="00340358" w:rsidP="00340358">
      <w:pPr>
        <w:widowControl w:val="0"/>
        <w:spacing w:after="240" w:line="274" w:lineRule="exact"/>
        <w:ind w:left="20" w:right="20" w:firstLine="720"/>
        <w:jc w:val="both"/>
      </w:pPr>
      <w:r w:rsidRPr="00D7030F">
        <w:rPr>
          <w:color w:val="000000"/>
          <w:shd w:val="clear" w:color="auto" w:fill="FFFFFF"/>
        </w:rPr>
        <w:t>Строежът трябва да бъде изпълнен по такъв начин, че да не представлява заплаха за хигиената или здравето на обитателите или на съседите и за опазването на околната среда при:</w:t>
      </w:r>
    </w:p>
    <w:p w:rsidR="00340358" w:rsidRPr="00D7030F" w:rsidRDefault="00340358" w:rsidP="00340358">
      <w:pPr>
        <w:widowControl w:val="0"/>
        <w:numPr>
          <w:ilvl w:val="1"/>
          <w:numId w:val="10"/>
        </w:numPr>
        <w:spacing w:after="200" w:line="274" w:lineRule="exact"/>
        <w:jc w:val="both"/>
      </w:pPr>
      <w:r w:rsidRPr="00D7030F">
        <w:rPr>
          <w:color w:val="000000"/>
          <w:shd w:val="clear" w:color="auto" w:fill="FFFFFF"/>
        </w:rPr>
        <w:t>отделяне на отровни газове;</w:t>
      </w:r>
    </w:p>
    <w:p w:rsidR="00340358" w:rsidRPr="00D7030F" w:rsidRDefault="00340358" w:rsidP="00340358">
      <w:pPr>
        <w:widowControl w:val="0"/>
        <w:numPr>
          <w:ilvl w:val="1"/>
          <w:numId w:val="10"/>
        </w:numPr>
        <w:spacing w:after="200" w:line="274" w:lineRule="exact"/>
        <w:jc w:val="both"/>
      </w:pPr>
      <w:r w:rsidRPr="00D7030F">
        <w:rPr>
          <w:color w:val="000000"/>
          <w:shd w:val="clear" w:color="auto" w:fill="FFFFFF"/>
        </w:rPr>
        <w:t>наличие на опасни частици или газове във въздуха;</w:t>
      </w:r>
    </w:p>
    <w:p w:rsidR="00340358" w:rsidRPr="00D7030F" w:rsidRDefault="00340358" w:rsidP="00340358">
      <w:pPr>
        <w:widowControl w:val="0"/>
        <w:numPr>
          <w:ilvl w:val="1"/>
          <w:numId w:val="10"/>
        </w:numPr>
        <w:spacing w:after="200" w:line="274" w:lineRule="exact"/>
        <w:jc w:val="both"/>
      </w:pPr>
      <w:r w:rsidRPr="00D7030F">
        <w:rPr>
          <w:color w:val="000000"/>
          <w:shd w:val="clear" w:color="auto" w:fill="FFFFFF"/>
        </w:rPr>
        <w:t>излъчване на опасна радиация;</w:t>
      </w:r>
    </w:p>
    <w:p w:rsidR="00340358" w:rsidRPr="00D7030F" w:rsidRDefault="00340358" w:rsidP="00340358">
      <w:pPr>
        <w:widowControl w:val="0"/>
        <w:numPr>
          <w:ilvl w:val="1"/>
          <w:numId w:val="10"/>
        </w:numPr>
        <w:spacing w:after="200" w:line="274" w:lineRule="exact"/>
        <w:jc w:val="both"/>
      </w:pPr>
      <w:r w:rsidRPr="00D7030F">
        <w:rPr>
          <w:color w:val="000000"/>
          <w:shd w:val="clear" w:color="auto" w:fill="FFFFFF"/>
        </w:rPr>
        <w:t>замърсяване или отравяне на водата или почвата;</w:t>
      </w:r>
    </w:p>
    <w:p w:rsidR="00340358" w:rsidRPr="00D7030F" w:rsidRDefault="00340358" w:rsidP="00340358">
      <w:pPr>
        <w:widowControl w:val="0"/>
        <w:numPr>
          <w:ilvl w:val="1"/>
          <w:numId w:val="10"/>
        </w:numPr>
        <w:spacing w:after="200" w:line="278" w:lineRule="exact"/>
        <w:ind w:right="20"/>
        <w:jc w:val="both"/>
      </w:pPr>
      <w:r w:rsidRPr="00D7030F">
        <w:rPr>
          <w:color w:val="000000"/>
          <w:shd w:val="clear" w:color="auto" w:fill="FFFFFF"/>
        </w:rPr>
        <w:t xml:space="preserve">неправилно отвеждане на отпадъчни води, дим, твърди или течни отпадъци; </w:t>
      </w:r>
    </w:p>
    <w:p w:rsidR="00340358" w:rsidRPr="00D7030F" w:rsidRDefault="00340358" w:rsidP="00340358">
      <w:pPr>
        <w:widowControl w:val="0"/>
        <w:numPr>
          <w:ilvl w:val="1"/>
          <w:numId w:val="10"/>
        </w:numPr>
        <w:spacing w:after="200" w:line="278" w:lineRule="exact"/>
        <w:ind w:right="20"/>
        <w:jc w:val="both"/>
      </w:pPr>
      <w:r w:rsidRPr="00D7030F">
        <w:rPr>
          <w:color w:val="000000"/>
          <w:shd w:val="clear" w:color="auto" w:fill="FFFFFF"/>
        </w:rPr>
        <w:t>наличие на влага в части от строежа или по повърхности във вътрешността на строежа.</w:t>
      </w:r>
    </w:p>
    <w:p w:rsidR="00340358" w:rsidRPr="00D7030F" w:rsidRDefault="00340358" w:rsidP="00340358">
      <w:pPr>
        <w:widowControl w:val="0"/>
        <w:spacing w:after="240" w:line="274" w:lineRule="exact"/>
        <w:ind w:left="20" w:right="20" w:firstLine="720"/>
        <w:jc w:val="both"/>
        <w:rPr>
          <w:b/>
          <w:color w:val="000000"/>
          <w:shd w:val="clear" w:color="auto" w:fill="FFFFFF"/>
        </w:rPr>
      </w:pPr>
      <w:r w:rsidRPr="00D7030F">
        <w:rPr>
          <w:b/>
          <w:color w:val="000000"/>
          <w:shd w:val="clear" w:color="auto" w:fill="FFFFFF"/>
        </w:rPr>
        <w:t>3.3. Изисквания към доставка на материалите:</w:t>
      </w:r>
    </w:p>
    <w:p w:rsidR="00340358" w:rsidRPr="00D7030F" w:rsidRDefault="00340358" w:rsidP="00340358">
      <w:pPr>
        <w:widowControl w:val="0"/>
        <w:spacing w:after="240" w:line="274" w:lineRule="exact"/>
        <w:ind w:left="20" w:right="20" w:firstLine="720"/>
        <w:jc w:val="both"/>
      </w:pPr>
      <w:r w:rsidRPr="00D7030F">
        <w:rPr>
          <w:color w:val="000000"/>
          <w:shd w:val="clear" w:color="auto" w:fill="FFFFFF"/>
        </w:rPr>
        <w:t>Всяка доставка на строителната площадката и/или в складовете на Изпълнителя на строителни продукти</w:t>
      </w:r>
      <w:r w:rsidR="00AD6334" w:rsidRPr="00D7030F">
        <w:rPr>
          <w:color w:val="000000"/>
          <w:shd w:val="clear" w:color="auto" w:fill="FFFFFF"/>
        </w:rPr>
        <w:t>,</w:t>
      </w:r>
      <w:r w:rsidRPr="00D7030F">
        <w:rPr>
          <w:color w:val="000000"/>
          <w:shd w:val="clear" w:color="auto" w:fill="FFFFFF"/>
        </w:rPr>
        <w:t xml:space="preserve"> които съответстват на европейските технически спецификации, трябва да има СЕ маркировка за съответствие, придружени от ЕО декларация за съответствие и от указания за прилагане, изготвени на български език.</w:t>
      </w:r>
    </w:p>
    <w:p w:rsidR="00340358" w:rsidRPr="00D7030F" w:rsidRDefault="00340358" w:rsidP="00340358">
      <w:pPr>
        <w:widowControl w:val="0"/>
        <w:spacing w:after="236" w:line="274" w:lineRule="exact"/>
        <w:ind w:left="20" w:right="20" w:firstLine="720"/>
        <w:jc w:val="both"/>
      </w:pPr>
      <w:r w:rsidRPr="00D7030F">
        <w:rPr>
          <w:color w:val="000000"/>
          <w:shd w:val="clear" w:color="auto" w:fill="FFFFFF"/>
        </w:rPr>
        <w:t>На строежа следва да бъдат доставени само строителни продукти, които притежават подходящи характеристики за вграждане, монтиране, поставяне или инсталиране в сградите и само такива, които са заложени в проектите на сградите със съответните им технически характеристики, съответстващи на техническите правила, норми и нормативи, определени със съответните нормативни актове за проектиране и строителство.</w:t>
      </w:r>
    </w:p>
    <w:p w:rsidR="00340358" w:rsidRPr="00D7030F" w:rsidRDefault="00340358" w:rsidP="00340358">
      <w:pPr>
        <w:widowControl w:val="0"/>
        <w:spacing w:after="244" w:line="278" w:lineRule="exact"/>
        <w:ind w:left="20" w:right="20" w:firstLine="720"/>
        <w:jc w:val="both"/>
      </w:pPr>
      <w:r w:rsidRPr="00D7030F">
        <w:rPr>
          <w:color w:val="000000"/>
          <w:shd w:val="clear" w:color="auto" w:fill="FFFFFF"/>
        </w:rPr>
        <w:t>Всяка доставка се контролира от консултантът, упражняващ строителен надзор на строежа.</w:t>
      </w:r>
    </w:p>
    <w:p w:rsidR="00340358" w:rsidRPr="00D7030F" w:rsidRDefault="00340358" w:rsidP="00340358">
      <w:pPr>
        <w:widowControl w:val="0"/>
        <w:spacing w:after="240" w:line="274" w:lineRule="exact"/>
        <w:ind w:left="20" w:right="20" w:firstLine="720"/>
        <w:jc w:val="both"/>
        <w:rPr>
          <w:i/>
          <w:iCs/>
        </w:rPr>
      </w:pPr>
      <w:r w:rsidRPr="00D7030F">
        <w:rPr>
          <w:color w:val="000000"/>
          <w:shd w:val="clear" w:color="auto" w:fill="FFFFFF"/>
        </w:rPr>
        <w:t xml:space="preserve">Доставката на оборудване, потребяващо енергия, свързано с изпълнение на енергоспестяващи мерки в сградите трябва да бъде придружено с документи, изискващи се от Наредба на МС за изискванията за етикетиране и предоставяне на стандартна информация </w:t>
      </w:r>
      <w:r w:rsidRPr="00D7030F">
        <w:rPr>
          <w:color w:val="000000"/>
          <w:shd w:val="clear" w:color="auto" w:fill="FFFFFF"/>
        </w:rPr>
        <w:lastRenderedPageBreak/>
        <w:t>за продукти, свързани с енергопотреблението, по отношение на консумацията на енергия и на други ресурси.</w:t>
      </w:r>
    </w:p>
    <w:p w:rsidR="00340358" w:rsidRPr="00D7030F" w:rsidRDefault="00340358" w:rsidP="00340358">
      <w:pPr>
        <w:keepNext/>
        <w:keepLines/>
        <w:widowControl w:val="0"/>
        <w:numPr>
          <w:ilvl w:val="1"/>
          <w:numId w:val="10"/>
        </w:numPr>
        <w:tabs>
          <w:tab w:val="left" w:pos="709"/>
        </w:tabs>
        <w:spacing w:after="200" w:line="274" w:lineRule="exact"/>
        <w:ind w:right="20"/>
        <w:jc w:val="both"/>
        <w:outlineLvl w:val="2"/>
      </w:pPr>
      <w:r w:rsidRPr="00D7030F">
        <w:rPr>
          <w:color w:val="000000"/>
          <w:shd w:val="clear" w:color="auto" w:fill="FFFFFF"/>
        </w:rPr>
        <w:t>Мостри на строителните продукти и на уреди потребяващи енергия, предоставяне на информация на потребителите, чрез етикети, информационни листове и технически каталози от производителите.</w:t>
      </w:r>
    </w:p>
    <w:p w:rsidR="00340358" w:rsidRPr="00D7030F" w:rsidRDefault="00340358" w:rsidP="00340358">
      <w:pPr>
        <w:widowControl w:val="0"/>
        <w:spacing w:after="236" w:line="274" w:lineRule="exact"/>
        <w:ind w:left="20" w:right="20" w:firstLine="720"/>
        <w:jc w:val="both"/>
      </w:pPr>
      <w:r w:rsidRPr="00D7030F">
        <w:rPr>
          <w:color w:val="000000"/>
          <w:shd w:val="clear" w:color="auto" w:fill="FFFFFF"/>
        </w:rPr>
        <w:t>Това е всяка техническа документация, която позволява да се установи достоверността на съдържащата се в етикета и информационния лист информация.</w:t>
      </w:r>
    </w:p>
    <w:p w:rsidR="00340358" w:rsidRPr="00D7030F" w:rsidRDefault="00340358" w:rsidP="00340358">
      <w:pPr>
        <w:snapToGrid w:val="0"/>
        <w:spacing w:after="120"/>
        <w:jc w:val="both"/>
        <w:rPr>
          <w:color w:val="000000"/>
          <w:shd w:val="clear" w:color="auto" w:fill="FFFFFF"/>
        </w:rPr>
      </w:pPr>
      <w:r w:rsidRPr="00D7030F">
        <w:rPr>
          <w:color w:val="000000"/>
          <w:shd w:val="clear" w:color="auto" w:fill="FFFFFF"/>
        </w:rPr>
        <w:t xml:space="preserve">За основните строителни продукти, които ще бъдат вложени в строежа, за да се постигне основното изискване по чл. 169, ал.1, т.6 от ЗУТ за икономия на енергия и топлосъхранение - енергийна ефективност, изпълнителят представя мостри. Мострите се одобряват от лицето, упражняващо строителен надзор на строежа. </w:t>
      </w:r>
    </w:p>
    <w:p w:rsidR="00340358" w:rsidRPr="00D7030F" w:rsidRDefault="00340358" w:rsidP="00340358">
      <w:pPr>
        <w:widowControl w:val="0"/>
        <w:spacing w:after="60" w:line="274" w:lineRule="exact"/>
        <w:ind w:left="20" w:right="20" w:firstLine="720"/>
        <w:jc w:val="both"/>
      </w:pPr>
      <w:r w:rsidRPr="00D7030F">
        <w:rPr>
          <w:color w:val="000000"/>
          <w:shd w:val="clear" w:color="auto" w:fill="FFFFFF"/>
        </w:rPr>
        <w:t>Доставката на всички продукти, материали и оборудване, необходими за изпълнение на строителните и монтажните работи е задължение на Изпълнителя.</w:t>
      </w:r>
    </w:p>
    <w:p w:rsidR="00340358" w:rsidRPr="00D7030F" w:rsidRDefault="00340358" w:rsidP="00340358">
      <w:pPr>
        <w:widowControl w:val="0"/>
        <w:spacing w:after="56" w:line="274" w:lineRule="exact"/>
        <w:ind w:left="20" w:right="20" w:firstLine="720"/>
        <w:jc w:val="both"/>
      </w:pPr>
      <w:r w:rsidRPr="00D7030F">
        <w:rPr>
          <w:color w:val="000000"/>
          <w:shd w:val="clear" w:color="auto" w:fill="FFFFFF"/>
        </w:rPr>
        <w:t>В строежите трябва да бъдат вложени материали, определени в проектите, отговарящи на изискванията в българските и/или европейските стандарти.</w:t>
      </w:r>
    </w:p>
    <w:p w:rsidR="00340358" w:rsidRPr="00D7030F" w:rsidRDefault="00340358" w:rsidP="00340358">
      <w:pPr>
        <w:widowControl w:val="0"/>
        <w:spacing w:after="64" w:line="278" w:lineRule="exact"/>
        <w:ind w:left="20" w:right="20" w:firstLine="720"/>
        <w:jc w:val="both"/>
      </w:pPr>
      <w:r w:rsidRPr="00D7030F">
        <w:rPr>
          <w:color w:val="000000"/>
          <w:shd w:val="clear" w:color="auto" w:fill="FFFFFF"/>
        </w:rPr>
        <w:t>Изпълнителят предварително трябва да съгласува с Възложителя всички влагани в строителството материали, елементи, изделия, конструкции и др. подобни. Всяка промяна в одобрения проект да бъде съгласувана и приета от Възложителя.</w:t>
      </w:r>
    </w:p>
    <w:p w:rsidR="00340358" w:rsidRPr="00D7030F" w:rsidRDefault="00340358" w:rsidP="00340358">
      <w:pPr>
        <w:widowControl w:val="0"/>
        <w:spacing w:after="60" w:line="274" w:lineRule="exact"/>
        <w:ind w:left="20" w:right="20" w:firstLine="720"/>
        <w:jc w:val="both"/>
        <w:rPr>
          <w:color w:val="000000"/>
          <w:shd w:val="clear" w:color="auto" w:fill="FFFFFF"/>
        </w:rPr>
      </w:pPr>
      <w:r w:rsidRPr="00D7030F">
        <w:rPr>
          <w:color w:val="000000"/>
          <w:shd w:val="clear" w:color="auto" w:fill="FFFFFF"/>
        </w:rPr>
        <w:t>Не се допуска влагането на неодобрени материали и оборудване и такива ще бъдат отстранявани от строежа и заменяни с материали и оборудване, одобрени по нареждане на Възложителя.</w:t>
      </w:r>
    </w:p>
    <w:p w:rsidR="00340358" w:rsidRPr="00D7030F" w:rsidRDefault="00340358" w:rsidP="00340358">
      <w:pPr>
        <w:widowControl w:val="0"/>
        <w:spacing w:after="60" w:line="274" w:lineRule="exact"/>
        <w:ind w:left="20" w:right="20" w:firstLine="720"/>
        <w:jc w:val="both"/>
        <w:rPr>
          <w:color w:val="000000"/>
          <w:shd w:val="clear" w:color="auto" w:fill="FFFFFF"/>
        </w:rPr>
      </w:pPr>
    </w:p>
    <w:p w:rsidR="00340358" w:rsidRPr="00D7030F" w:rsidRDefault="00340358" w:rsidP="00340358">
      <w:pPr>
        <w:spacing w:after="120"/>
        <w:jc w:val="both"/>
        <w:rPr>
          <w:lang w:eastAsia="bg-BG"/>
        </w:rPr>
      </w:pPr>
      <w:r w:rsidRPr="00D7030F">
        <w:rPr>
          <w:lang w:eastAsia="bg-BG"/>
        </w:rPr>
        <w:t>Строителните продукти, предназначени за трайно влагане в сградите трябва да са годни за предвижданата им употреба и да удовлетворяват основните изисквания към строежите в продължение на икономически обоснован период на експлоатация и да отговарят на съответните технически спецификации и националните изисквания по отношение на предвидената употреба. Характеристиките им трябва да са подходящи за вграждане, монтиране, поставяне или инсталиране при проектиране на сградите и техните обновявания, ремонти и реконструкции.</w:t>
      </w:r>
    </w:p>
    <w:p w:rsidR="00340358" w:rsidRPr="00D7030F" w:rsidRDefault="00340358" w:rsidP="00340358">
      <w:pPr>
        <w:spacing w:after="120"/>
        <w:jc w:val="both"/>
        <w:rPr>
          <w:u w:val="single"/>
          <w:lang w:eastAsia="bg-BG"/>
        </w:rPr>
      </w:pPr>
      <w:r w:rsidRPr="00D7030F">
        <w:rPr>
          <w:u w:val="single"/>
          <w:lang w:eastAsia="bg-BG"/>
        </w:rPr>
        <w:t>По смисъла на Регламент № 305:</w:t>
      </w:r>
    </w:p>
    <w:p w:rsidR="00340358" w:rsidRPr="00D7030F" w:rsidRDefault="00340358" w:rsidP="00340358">
      <w:pPr>
        <w:numPr>
          <w:ilvl w:val="0"/>
          <w:numId w:val="8"/>
        </w:numPr>
        <w:spacing w:after="120"/>
        <w:jc w:val="both"/>
        <w:rPr>
          <w:lang w:eastAsia="bg-BG"/>
        </w:rPr>
      </w:pPr>
      <w:r w:rsidRPr="00D7030F">
        <w:rPr>
          <w:lang w:eastAsia="bg-BG"/>
        </w:rPr>
        <w:t>„</w:t>
      </w:r>
      <w:r w:rsidRPr="00D7030F">
        <w:rPr>
          <w:i/>
          <w:iCs/>
          <w:lang w:eastAsia="bg-BG"/>
        </w:rPr>
        <w:t>строителен продукт</w:t>
      </w:r>
      <w:r w:rsidRPr="00D7030F">
        <w:rPr>
          <w:lang w:eastAsia="bg-BG"/>
        </w:rPr>
        <w:t xml:space="preserve">“ означава всеки продукт или комплект, който е произведен и пуснат на пазара за трайно влагане в строежи или в части от тях и чиито експлоатационни показатели имат отражение върху експлоатационните характеристики на строежите по отношение на основните изисквания към строежите; </w:t>
      </w:r>
    </w:p>
    <w:p w:rsidR="00340358" w:rsidRPr="00D7030F" w:rsidRDefault="00340358" w:rsidP="00340358">
      <w:pPr>
        <w:numPr>
          <w:ilvl w:val="0"/>
          <w:numId w:val="8"/>
        </w:numPr>
        <w:spacing w:after="120"/>
        <w:jc w:val="both"/>
        <w:rPr>
          <w:lang w:eastAsia="bg-BG"/>
        </w:rPr>
      </w:pPr>
      <w:r w:rsidRPr="00D7030F">
        <w:rPr>
          <w:lang w:eastAsia="bg-BG"/>
        </w:rPr>
        <w:t>„</w:t>
      </w:r>
      <w:r w:rsidRPr="00D7030F">
        <w:rPr>
          <w:i/>
          <w:iCs/>
          <w:lang w:eastAsia="bg-BG"/>
        </w:rPr>
        <w:t>комплект</w:t>
      </w:r>
      <w:r w:rsidRPr="00D7030F">
        <w:rPr>
          <w:lang w:eastAsia="bg-BG"/>
        </w:rPr>
        <w:t>“ означава строителен продукт, пуснат на пазара от един-единствен производител, под формата на набор от най-малко два отделни компонента, които трябва да бъдат сглобени, за да бъдат вложени в строежите;</w:t>
      </w:r>
    </w:p>
    <w:p w:rsidR="00340358" w:rsidRPr="00D7030F" w:rsidRDefault="00340358" w:rsidP="00340358">
      <w:pPr>
        <w:numPr>
          <w:ilvl w:val="0"/>
          <w:numId w:val="8"/>
        </w:numPr>
        <w:spacing w:after="120"/>
        <w:jc w:val="both"/>
        <w:rPr>
          <w:lang w:eastAsia="bg-BG"/>
        </w:rPr>
      </w:pPr>
      <w:r w:rsidRPr="00D7030F">
        <w:rPr>
          <w:lang w:eastAsia="bg-BG"/>
        </w:rPr>
        <w:t>„</w:t>
      </w:r>
      <w:r w:rsidRPr="00D7030F">
        <w:rPr>
          <w:i/>
          <w:iCs/>
          <w:lang w:eastAsia="bg-BG"/>
        </w:rPr>
        <w:t>съществени характеристики</w:t>
      </w:r>
      <w:r w:rsidRPr="00D7030F">
        <w:rPr>
          <w:lang w:eastAsia="bg-BG"/>
        </w:rPr>
        <w:t>“ означава онези характеристики на строителния продукт, които имат отношение към основните изисквания към строежите;</w:t>
      </w:r>
    </w:p>
    <w:p w:rsidR="00340358" w:rsidRPr="00D7030F" w:rsidRDefault="00340358" w:rsidP="00340358">
      <w:pPr>
        <w:numPr>
          <w:ilvl w:val="0"/>
          <w:numId w:val="8"/>
        </w:numPr>
        <w:spacing w:after="120"/>
        <w:jc w:val="both"/>
        <w:rPr>
          <w:lang w:eastAsia="bg-BG"/>
        </w:rPr>
      </w:pPr>
      <w:r w:rsidRPr="00D7030F">
        <w:rPr>
          <w:lang w:eastAsia="bg-BG"/>
        </w:rPr>
        <w:t>„</w:t>
      </w:r>
      <w:r w:rsidRPr="00D7030F">
        <w:rPr>
          <w:i/>
          <w:iCs/>
          <w:lang w:eastAsia="bg-BG"/>
        </w:rPr>
        <w:t>експлоатационни показатели на строителния продукт</w:t>
      </w:r>
      <w:r w:rsidRPr="00D7030F">
        <w:rPr>
          <w:lang w:eastAsia="bg-BG"/>
        </w:rPr>
        <w:t>“ означава експлоатационните показатели, свързани със съответните съществени характеристики, изразени като ниво, клас или в описание.</w:t>
      </w:r>
    </w:p>
    <w:p w:rsidR="00340358" w:rsidRPr="00D7030F" w:rsidRDefault="00340358" w:rsidP="00340358">
      <w:pPr>
        <w:spacing w:after="120"/>
        <w:jc w:val="both"/>
        <w:rPr>
          <w:lang w:eastAsia="bg-BG"/>
        </w:rPr>
      </w:pPr>
      <w:r w:rsidRPr="00D7030F">
        <w:rPr>
          <w:lang w:eastAsia="bg-BG"/>
        </w:rPr>
        <w:t xml:space="preserve">Редът за прилагане на техническите спецификации на строителните продукти е в съответствие с Регламент № 305, чл. 5, ал. 2  и 3 от ЗТИП и Наредбата за съществените изисквания към строежите и оценяване на съответствието на строителните продукти. </w:t>
      </w:r>
      <w:r w:rsidRPr="00D7030F">
        <w:rPr>
          <w:lang w:eastAsia="bg-BG"/>
        </w:rPr>
        <w:lastRenderedPageBreak/>
        <w:t>Строителните продукти се влагат в строежите въз основа на съставени декларации, посочващи предвидената употреба и се придружават от инструкция и информация за безопасност на български език. Декларациите са:</w:t>
      </w:r>
    </w:p>
    <w:p w:rsidR="00340358" w:rsidRPr="00D7030F" w:rsidRDefault="00340358" w:rsidP="00340358">
      <w:pPr>
        <w:spacing w:after="120"/>
        <w:ind w:firstLine="708"/>
        <w:jc w:val="both"/>
        <w:rPr>
          <w:lang w:eastAsia="bg-BG"/>
        </w:rPr>
      </w:pPr>
      <w:r w:rsidRPr="00D7030F">
        <w:rPr>
          <w:lang w:eastAsia="bg-BG"/>
        </w:rPr>
        <w:t xml:space="preserve">1) </w:t>
      </w:r>
      <w:r w:rsidRPr="00D7030F">
        <w:rPr>
          <w:i/>
          <w:iCs/>
          <w:lang w:eastAsia="bg-BG"/>
        </w:rPr>
        <w:t>декларация за експлоатационни показатели</w:t>
      </w:r>
      <w:r w:rsidRPr="00D7030F">
        <w:rPr>
          <w:lang w:eastAsia="bg-BG"/>
        </w:rPr>
        <w:t xml:space="preserve"> съгласно изискванията на Регламент (ЕС) № 305/2011 и образеца, даден в приложение ІІІ на Регламент (ЕС) № 305/2011, когато за строителния продукт има хармонизиран европейски стандарт или е издадена Европейска техническа оценка. При съставена декларация за експлоатационни показатели на строителен продукт се нанася маркировка „СЕ“ ;</w:t>
      </w:r>
    </w:p>
    <w:p w:rsidR="00340358" w:rsidRPr="00D7030F" w:rsidRDefault="00340358" w:rsidP="00340358">
      <w:pPr>
        <w:spacing w:after="120"/>
        <w:ind w:firstLine="708"/>
        <w:jc w:val="both"/>
        <w:rPr>
          <w:lang w:eastAsia="bg-BG"/>
        </w:rPr>
      </w:pPr>
      <w:r w:rsidRPr="00D7030F">
        <w:rPr>
          <w:lang w:eastAsia="bg-BG"/>
        </w:rPr>
        <w:t xml:space="preserve">2) </w:t>
      </w:r>
      <w:r w:rsidRPr="00D7030F">
        <w:rPr>
          <w:i/>
          <w:iCs/>
          <w:lang w:eastAsia="bg-BG"/>
        </w:rPr>
        <w:t>декларация за характеристиките на строителния продукт</w:t>
      </w:r>
      <w:r w:rsidRPr="00D7030F">
        <w:rPr>
          <w:lang w:eastAsia="bg-BG"/>
        </w:rPr>
        <w:t>, когато той не е обхванат от хармонизиран европейски стандарт или за него не е издадена ЕТО. При съставена декларация за характеристиките на строителен продукт не се нанася маркировката „СЕ“;</w:t>
      </w:r>
    </w:p>
    <w:p w:rsidR="00340358" w:rsidRPr="00D7030F" w:rsidRDefault="00340358" w:rsidP="00340358">
      <w:pPr>
        <w:spacing w:after="120"/>
        <w:ind w:firstLine="708"/>
        <w:jc w:val="both"/>
        <w:rPr>
          <w:lang w:eastAsia="bg-BG"/>
        </w:rPr>
      </w:pPr>
      <w:r w:rsidRPr="00D7030F">
        <w:rPr>
          <w:lang w:eastAsia="bg-BG"/>
        </w:rPr>
        <w:t>3)</w:t>
      </w:r>
      <w:r w:rsidRPr="00D7030F">
        <w:rPr>
          <w:i/>
          <w:iCs/>
          <w:lang w:eastAsia="bg-BG"/>
        </w:rPr>
        <w:t>декларация за съответствие с изискванията на инвестиционния проект</w:t>
      </w:r>
      <w:r w:rsidRPr="00D7030F">
        <w:rPr>
          <w:lang w:eastAsia="bg-BG"/>
        </w:rPr>
        <w:t>, когато  строителните продукти са произведени индивидуално или по заявка, не чрез серийно производство, за влагане в един единствен строеж.</w:t>
      </w:r>
    </w:p>
    <w:p w:rsidR="00340358" w:rsidRPr="00D7030F" w:rsidRDefault="00340358" w:rsidP="00340358">
      <w:pPr>
        <w:spacing w:after="120"/>
        <w:jc w:val="both"/>
        <w:rPr>
          <w:lang w:eastAsia="bg-BG"/>
        </w:rPr>
      </w:pPr>
      <w:r w:rsidRPr="00D7030F">
        <w:rPr>
          <w:lang w:eastAsia="bg-BG"/>
        </w:rPr>
        <w:t>Декларациите следва да демонстрират съответствие с българските национални изисквания по отношение на предвидената употреба или употреби, когато такива са определени.</w:t>
      </w:r>
    </w:p>
    <w:p w:rsidR="00340358" w:rsidRPr="00D7030F" w:rsidRDefault="00340358" w:rsidP="00340358">
      <w:pPr>
        <w:spacing w:after="120"/>
        <w:jc w:val="both"/>
        <w:rPr>
          <w:shd w:val="clear" w:color="auto" w:fill="FEFEFE"/>
          <w:lang w:eastAsia="bg-BG"/>
        </w:rPr>
      </w:pPr>
      <w:r w:rsidRPr="00D7030F">
        <w:rPr>
          <w:shd w:val="clear" w:color="auto" w:fill="FEFEFE"/>
          <w:lang w:eastAsia="bg-BG"/>
        </w:rPr>
        <w:t>На строежа се доставят само строителни продукти, които притежават подходящи характеристики за вграждане, монтиране, поставяне или инсталиране в сградите и само такива, които са заложени в проектите на сградите със съответните им технически характеристики, съответстващи  на техническите правила, норми и нормативи, определени със съответните нормативни актове за проектиране и строителство.</w:t>
      </w:r>
    </w:p>
    <w:p w:rsidR="00340358" w:rsidRPr="00D7030F" w:rsidRDefault="00340358" w:rsidP="00340358">
      <w:pPr>
        <w:spacing w:after="120"/>
        <w:jc w:val="both"/>
        <w:rPr>
          <w:shd w:val="clear" w:color="auto" w:fill="FEFEFE"/>
          <w:lang w:eastAsia="bg-BG"/>
        </w:rPr>
      </w:pPr>
      <w:r w:rsidRPr="00D7030F">
        <w:rPr>
          <w:shd w:val="clear" w:color="auto" w:fill="FEFEFE"/>
          <w:lang w:eastAsia="bg-BG"/>
        </w:rPr>
        <w:t>Всяка доставка се контролира от консултантът, упражняващ строителен надзор на строежа.</w:t>
      </w:r>
    </w:p>
    <w:p w:rsidR="00340358" w:rsidRPr="00D7030F" w:rsidRDefault="00340358" w:rsidP="00340358">
      <w:pPr>
        <w:spacing w:after="120"/>
        <w:jc w:val="both"/>
        <w:rPr>
          <w:shd w:val="clear" w:color="auto" w:fill="FEFEFE"/>
          <w:lang w:eastAsia="bg-BG"/>
        </w:rPr>
      </w:pPr>
      <w:r w:rsidRPr="00D7030F">
        <w:rPr>
          <w:shd w:val="clear" w:color="auto" w:fill="FEFEFE"/>
          <w:lang w:eastAsia="bg-BG"/>
        </w:rPr>
        <w:t xml:space="preserve">Доставка на оборудване, потребяващо енергия, свързано с изпълнение на енергоспестяващи мерки в сградите трябва да бъде придружено с документи, изискващи се от </w:t>
      </w:r>
      <w:r w:rsidRPr="00D7030F">
        <w:rPr>
          <w:i/>
          <w:iCs/>
          <w:shd w:val="clear" w:color="auto" w:fill="FEFEFE"/>
          <w:lang w:eastAsia="bg-BG"/>
        </w:rPr>
        <w:t>Наредба на МС за изискванията за етикетиране и предоставяне на стандартна информация за продукти, свързани с енергопотреблението, по отношение на консумацията на енергия и на други ресурси</w:t>
      </w:r>
      <w:r w:rsidRPr="00D7030F">
        <w:rPr>
          <w:shd w:val="clear" w:color="auto" w:fill="FEFEFE"/>
          <w:lang w:eastAsia="bg-BG"/>
        </w:rPr>
        <w:t xml:space="preserve">. </w:t>
      </w:r>
    </w:p>
    <w:p w:rsidR="00340358" w:rsidRPr="00D7030F" w:rsidRDefault="00340358" w:rsidP="00340358">
      <w:pPr>
        <w:spacing w:after="120"/>
        <w:jc w:val="both"/>
        <w:rPr>
          <w:b/>
          <w:bCs/>
          <w:lang w:eastAsia="bg-BG"/>
        </w:rPr>
      </w:pPr>
      <w:r w:rsidRPr="00D7030F">
        <w:rPr>
          <w:b/>
          <w:bCs/>
          <w:lang w:eastAsia="bg-BG"/>
        </w:rPr>
        <w:t>Специфични технически изисквания към топлофизичните характеристики на строителните продукти за постигане на енергоспестяващия ефект в сградите.</w:t>
      </w:r>
    </w:p>
    <w:p w:rsidR="00340358" w:rsidRPr="00D7030F" w:rsidRDefault="00340358" w:rsidP="00340358">
      <w:pPr>
        <w:spacing w:after="120"/>
        <w:jc w:val="both"/>
        <w:rPr>
          <w:lang w:eastAsia="bg-BG"/>
        </w:rPr>
      </w:pPr>
      <w:r w:rsidRPr="00D7030F">
        <w:rPr>
          <w:spacing w:val="4"/>
          <w:lang w:eastAsia="bg-BG"/>
        </w:rPr>
        <w:t xml:space="preserve">Доставката на всички </w:t>
      </w:r>
      <w:r w:rsidRPr="00D7030F">
        <w:rPr>
          <w:spacing w:val="-1"/>
          <w:lang w:eastAsia="bg-BG"/>
        </w:rPr>
        <w:t>строителни продукти (</w:t>
      </w:r>
      <w:r w:rsidRPr="00D7030F">
        <w:rPr>
          <w:lang w:eastAsia="bg-BG"/>
        </w:rPr>
        <w:t xml:space="preserve">материали, елементи, изделия, комплекти, и др.) </w:t>
      </w:r>
      <w:r w:rsidRPr="00D7030F">
        <w:rPr>
          <w:spacing w:val="-1"/>
          <w:lang w:eastAsia="bg-BG"/>
        </w:rPr>
        <w:t>предварително се</w:t>
      </w:r>
      <w:r w:rsidRPr="00D7030F">
        <w:rPr>
          <w:lang w:eastAsia="bg-BG"/>
        </w:rPr>
        <w:t xml:space="preserve"> съгласува с Възложителя</w:t>
      </w:r>
      <w:r w:rsidRPr="00D7030F">
        <w:rPr>
          <w:spacing w:val="-1"/>
          <w:lang w:eastAsia="bg-BG"/>
        </w:rPr>
        <w:t xml:space="preserve"> и с Консултанта.</w:t>
      </w:r>
    </w:p>
    <w:p w:rsidR="00340358" w:rsidRPr="00D7030F" w:rsidRDefault="00340358" w:rsidP="00340358">
      <w:pPr>
        <w:spacing w:after="120"/>
        <w:jc w:val="both"/>
        <w:rPr>
          <w:lang w:val="en-US" w:eastAsia="bg-BG"/>
        </w:rPr>
      </w:pPr>
      <w:r w:rsidRPr="00D7030F">
        <w:rPr>
          <w:lang w:eastAsia="bg-BG"/>
        </w:rPr>
        <w:t>За намаляване на разхода на енергия и подобряване на енергийните характеристики на съответнат</w:t>
      </w:r>
      <w:r w:rsidR="007D5C46" w:rsidRPr="00D7030F">
        <w:rPr>
          <w:lang w:eastAsia="bg-BG"/>
        </w:rPr>
        <w:t>а сграда</w:t>
      </w:r>
      <w:r w:rsidRPr="00D7030F">
        <w:rPr>
          <w:lang w:eastAsia="bg-BG"/>
        </w:rPr>
        <w:t>, следва да се предвиждат топлоизолационни продукти, чиито технически характеристики съответстват на нормативните изисквания за енергийна ефективност в сградите. Връзката между изискването за икономия на енергия и съответните продуктови области, повлияни от това изискване е направена в табл. 1:</w:t>
      </w:r>
    </w:p>
    <w:p w:rsidR="00C14C59" w:rsidRPr="00D7030F" w:rsidRDefault="00C14C59" w:rsidP="00340358">
      <w:pPr>
        <w:spacing w:after="120"/>
        <w:jc w:val="both"/>
        <w:rPr>
          <w:lang w:val="en-US" w:eastAsia="bg-BG"/>
        </w:rPr>
      </w:pPr>
    </w:p>
    <w:p w:rsidR="00C14C59" w:rsidRPr="00D7030F" w:rsidRDefault="00C14C59" w:rsidP="00340358">
      <w:pPr>
        <w:spacing w:after="120"/>
        <w:jc w:val="both"/>
        <w:rPr>
          <w:lang w:val="en-US" w:eastAsia="bg-BG"/>
        </w:rPr>
      </w:pPr>
    </w:p>
    <w:tbl>
      <w:tblPr>
        <w:tblpPr w:leftFromText="141" w:rightFromText="141" w:vertAnchor="text" w:horzAnchor="margin" w:tblpY="268"/>
        <w:tblW w:w="5000" w:type="pct"/>
        <w:tblCellSpacing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905"/>
        <w:gridCol w:w="591"/>
        <w:gridCol w:w="2947"/>
        <w:gridCol w:w="5329"/>
      </w:tblGrid>
      <w:tr w:rsidR="00340358" w:rsidRPr="00D7030F" w:rsidTr="00B65F4D">
        <w:trPr>
          <w:trHeight w:val="547"/>
          <w:tblCellSpacing w:w="28" w:type="dxa"/>
        </w:trPr>
        <w:tc>
          <w:tcPr>
            <w:tcW w:w="694" w:type="pct"/>
            <w:gridSpan w:val="2"/>
            <w:shd w:val="clear" w:color="auto" w:fill="92D050"/>
            <w:vAlign w:val="center"/>
          </w:tcPr>
          <w:p w:rsidR="00340358" w:rsidRPr="00D7030F" w:rsidRDefault="00340358" w:rsidP="005B7C87">
            <w:pPr>
              <w:spacing w:after="120"/>
              <w:jc w:val="center"/>
              <w:rPr>
                <w:b/>
                <w:bCs/>
                <w:lang w:eastAsia="bg-BG"/>
              </w:rPr>
            </w:pPr>
            <w:r w:rsidRPr="00D7030F">
              <w:rPr>
                <w:b/>
                <w:bCs/>
                <w:lang w:eastAsia="bg-BG"/>
              </w:rPr>
              <w:t>Таблица 1</w:t>
            </w:r>
          </w:p>
        </w:tc>
        <w:tc>
          <w:tcPr>
            <w:tcW w:w="4215" w:type="pct"/>
            <w:gridSpan w:val="2"/>
            <w:shd w:val="clear" w:color="auto" w:fill="92D050"/>
            <w:vAlign w:val="center"/>
          </w:tcPr>
          <w:p w:rsidR="00340358" w:rsidRPr="00D7030F" w:rsidRDefault="00340358" w:rsidP="005B7C87">
            <w:pPr>
              <w:spacing w:after="120"/>
              <w:ind w:left="57" w:right="28"/>
              <w:jc w:val="both"/>
              <w:rPr>
                <w:b/>
                <w:bCs/>
                <w:lang w:eastAsia="bg-BG"/>
              </w:rPr>
            </w:pPr>
            <w:r w:rsidRPr="00D7030F">
              <w:rPr>
                <w:b/>
                <w:bCs/>
                <w:lang w:eastAsia="bg-BG"/>
              </w:rPr>
              <w:t>Съответствие на продуктовите области с показателите за разход на енергия, регламентирани в националното законодателство по енергийна ефективност</w:t>
            </w:r>
          </w:p>
        </w:tc>
      </w:tr>
      <w:tr w:rsidR="00340358" w:rsidRPr="00D7030F" w:rsidTr="00B65F4D">
        <w:trPr>
          <w:trHeight w:val="105"/>
          <w:tblCellSpacing w:w="28" w:type="dxa"/>
        </w:trPr>
        <w:tc>
          <w:tcPr>
            <w:tcW w:w="4939" w:type="pct"/>
            <w:gridSpan w:val="4"/>
            <w:shd w:val="clear" w:color="auto" w:fill="92D050"/>
            <w:vAlign w:val="center"/>
          </w:tcPr>
          <w:p w:rsidR="00340358" w:rsidRPr="00D7030F" w:rsidRDefault="00340358" w:rsidP="005B7C87">
            <w:pPr>
              <w:spacing w:after="120"/>
              <w:jc w:val="both"/>
              <w:rPr>
                <w:b/>
                <w:bCs/>
                <w:lang w:eastAsia="bg-BG"/>
              </w:rPr>
            </w:pPr>
            <w:r w:rsidRPr="00D7030F">
              <w:rPr>
                <w:b/>
                <w:bCs/>
                <w:lang w:eastAsia="bg-BG"/>
              </w:rPr>
              <w:t>А. Продуктови области, които са обхванати от Регламент (ЕС) № 305/2011 г.</w:t>
            </w:r>
          </w:p>
        </w:tc>
      </w:tr>
      <w:tr w:rsidR="00340358" w:rsidRPr="00D7030F" w:rsidTr="00B65F4D">
        <w:trPr>
          <w:trHeight w:val="105"/>
          <w:tblCellSpacing w:w="28" w:type="dxa"/>
        </w:trPr>
        <w:tc>
          <w:tcPr>
            <w:tcW w:w="410" w:type="pct"/>
            <w:shd w:val="clear" w:color="auto" w:fill="92D050"/>
            <w:vAlign w:val="center"/>
          </w:tcPr>
          <w:p w:rsidR="00340358" w:rsidRPr="00D7030F" w:rsidRDefault="00340358" w:rsidP="005B7C87">
            <w:pPr>
              <w:spacing w:after="120"/>
              <w:jc w:val="center"/>
              <w:rPr>
                <w:lang w:eastAsia="bg-BG"/>
              </w:rPr>
            </w:pPr>
            <w:r w:rsidRPr="00D7030F">
              <w:rPr>
                <w:lang w:eastAsia="bg-BG"/>
              </w:rPr>
              <w:lastRenderedPageBreak/>
              <w:t>Код на област*</w:t>
            </w:r>
          </w:p>
        </w:tc>
        <w:tc>
          <w:tcPr>
            <w:tcW w:w="1794" w:type="pct"/>
            <w:gridSpan w:val="2"/>
            <w:shd w:val="clear" w:color="auto" w:fill="92D050"/>
            <w:vAlign w:val="center"/>
          </w:tcPr>
          <w:p w:rsidR="00340358" w:rsidRPr="00D7030F" w:rsidRDefault="00340358" w:rsidP="005B7C87">
            <w:pPr>
              <w:spacing w:after="120"/>
              <w:jc w:val="center"/>
              <w:rPr>
                <w:b/>
                <w:bCs/>
                <w:lang w:eastAsia="bg-BG"/>
              </w:rPr>
            </w:pPr>
            <w:r w:rsidRPr="00D7030F">
              <w:rPr>
                <w:b/>
                <w:bCs/>
                <w:lang w:eastAsia="bg-BG"/>
              </w:rPr>
              <w:t>Продуктова област</w:t>
            </w:r>
          </w:p>
        </w:tc>
        <w:tc>
          <w:tcPr>
            <w:tcW w:w="2674" w:type="pct"/>
            <w:shd w:val="clear" w:color="auto" w:fill="92D050"/>
            <w:vAlign w:val="center"/>
          </w:tcPr>
          <w:p w:rsidR="00340358" w:rsidRPr="00D7030F" w:rsidRDefault="00340358" w:rsidP="005B7C87">
            <w:pPr>
              <w:spacing w:after="120"/>
              <w:jc w:val="center"/>
              <w:rPr>
                <w:b/>
                <w:bCs/>
                <w:lang w:eastAsia="bg-BG"/>
              </w:rPr>
            </w:pPr>
            <w:r w:rsidRPr="00D7030F">
              <w:rPr>
                <w:b/>
                <w:bCs/>
                <w:lang w:eastAsia="bg-BG"/>
              </w:rPr>
              <w:t>Връзка с показатели за разход на енергия от наредбата за енергийните характеристики на сградите</w:t>
            </w:r>
          </w:p>
        </w:tc>
      </w:tr>
      <w:tr w:rsidR="00340358" w:rsidRPr="00D7030F" w:rsidTr="00B65F4D">
        <w:trPr>
          <w:trHeight w:val="105"/>
          <w:tblCellSpacing w:w="28" w:type="dxa"/>
        </w:trPr>
        <w:tc>
          <w:tcPr>
            <w:tcW w:w="410" w:type="pct"/>
            <w:vAlign w:val="center"/>
          </w:tcPr>
          <w:p w:rsidR="00340358" w:rsidRPr="00D7030F" w:rsidRDefault="001F3E8E" w:rsidP="005B7C87">
            <w:pPr>
              <w:spacing w:after="120"/>
              <w:jc w:val="center"/>
              <w:rPr>
                <w:lang w:eastAsia="bg-BG"/>
              </w:rPr>
            </w:pPr>
            <w:r w:rsidRPr="00D7030F">
              <w:rPr>
                <w:lang w:eastAsia="bg-BG"/>
              </w:rPr>
              <w:t>1</w:t>
            </w:r>
          </w:p>
        </w:tc>
        <w:tc>
          <w:tcPr>
            <w:tcW w:w="1794" w:type="pct"/>
            <w:gridSpan w:val="2"/>
            <w:vAlign w:val="center"/>
          </w:tcPr>
          <w:p w:rsidR="00340358" w:rsidRPr="00D7030F" w:rsidRDefault="00340358" w:rsidP="005B7C87">
            <w:pPr>
              <w:spacing w:after="120"/>
              <w:rPr>
                <w:lang w:eastAsia="bg-BG"/>
              </w:rPr>
            </w:pPr>
            <w:r w:rsidRPr="00D7030F">
              <w:rPr>
                <w:lang w:eastAsia="bg-BG"/>
              </w:rPr>
              <w:t>Врати, прозорци, капаци, врати за промишлени и търговски сгради и за гаражи и свързаният с тях обков</w:t>
            </w:r>
          </w:p>
        </w:tc>
        <w:tc>
          <w:tcPr>
            <w:tcW w:w="2674" w:type="pct"/>
            <w:vAlign w:val="center"/>
          </w:tcPr>
          <w:p w:rsidR="00340358" w:rsidRPr="00D7030F" w:rsidRDefault="00340358" w:rsidP="005B7C87">
            <w:pPr>
              <w:spacing w:after="120"/>
              <w:jc w:val="both"/>
              <w:rPr>
                <w:lang w:eastAsia="bg-BG"/>
              </w:rPr>
            </w:pPr>
            <w:r w:rsidRPr="00D7030F">
              <w:rPr>
                <w:lang w:eastAsia="bg-BG"/>
              </w:rPr>
              <w:t>коефициент на топлопреминаване през прозорците (W/ m</w:t>
            </w:r>
            <w:r w:rsidRPr="00D7030F">
              <w:rPr>
                <w:vertAlign w:val="superscript"/>
                <w:lang w:eastAsia="bg-BG"/>
              </w:rPr>
              <w:t>2</w:t>
            </w:r>
            <w:r w:rsidRPr="00D7030F">
              <w:rPr>
                <w:lang w:eastAsia="bg-BG"/>
              </w:rPr>
              <w:t>K)</w:t>
            </w:r>
          </w:p>
          <w:p w:rsidR="00340358" w:rsidRPr="00D7030F" w:rsidRDefault="00340358" w:rsidP="005B7C87">
            <w:pPr>
              <w:spacing w:after="120"/>
              <w:jc w:val="both"/>
              <w:rPr>
                <w:lang w:eastAsia="bg-BG"/>
              </w:rPr>
            </w:pPr>
            <w:r w:rsidRPr="00D7030F">
              <w:rPr>
                <w:lang w:eastAsia="bg-BG"/>
              </w:rPr>
              <w:t>топлинни загуби от топлопреминаване към околната среда (kW)</w:t>
            </w:r>
          </w:p>
          <w:p w:rsidR="00340358" w:rsidRPr="00D7030F" w:rsidRDefault="00340358" w:rsidP="005B7C87">
            <w:pPr>
              <w:spacing w:after="120"/>
              <w:jc w:val="both"/>
              <w:rPr>
                <w:lang w:eastAsia="bg-BG"/>
              </w:rPr>
            </w:pPr>
            <w:r w:rsidRPr="00D7030F">
              <w:rPr>
                <w:lang w:eastAsia="bg-BG"/>
              </w:rPr>
              <w:t>топлинни загуби от инфилтрация на външен въздух (kW)</w:t>
            </w:r>
          </w:p>
        </w:tc>
      </w:tr>
      <w:tr w:rsidR="00340358" w:rsidRPr="00D7030F" w:rsidTr="00B65F4D">
        <w:trPr>
          <w:trHeight w:val="105"/>
          <w:tblCellSpacing w:w="28" w:type="dxa"/>
        </w:trPr>
        <w:tc>
          <w:tcPr>
            <w:tcW w:w="410" w:type="pct"/>
            <w:vAlign w:val="center"/>
          </w:tcPr>
          <w:p w:rsidR="00340358" w:rsidRPr="00D7030F" w:rsidRDefault="001F3E8E" w:rsidP="005B7C87">
            <w:pPr>
              <w:spacing w:after="120"/>
              <w:jc w:val="center"/>
              <w:rPr>
                <w:lang w:eastAsia="bg-BG"/>
              </w:rPr>
            </w:pPr>
            <w:r w:rsidRPr="00D7030F">
              <w:rPr>
                <w:lang w:eastAsia="bg-BG"/>
              </w:rPr>
              <w:t>2</w:t>
            </w:r>
          </w:p>
        </w:tc>
        <w:tc>
          <w:tcPr>
            <w:tcW w:w="1794" w:type="pct"/>
            <w:gridSpan w:val="2"/>
            <w:vAlign w:val="center"/>
          </w:tcPr>
          <w:p w:rsidR="00340358" w:rsidRPr="00D7030F" w:rsidRDefault="00340358" w:rsidP="005B7C87">
            <w:pPr>
              <w:spacing w:after="120"/>
              <w:rPr>
                <w:lang w:eastAsia="bg-BG"/>
              </w:rPr>
            </w:pPr>
            <w:r w:rsidRPr="00D7030F">
              <w:rPr>
                <w:lang w:eastAsia="bg-BG"/>
              </w:rPr>
              <w:t>Продукти за топлоизолация. Комбинирани изолационни комплекти/системи</w:t>
            </w:r>
          </w:p>
        </w:tc>
        <w:tc>
          <w:tcPr>
            <w:tcW w:w="2674" w:type="pct"/>
            <w:vAlign w:val="center"/>
          </w:tcPr>
          <w:p w:rsidR="00340358" w:rsidRPr="00D7030F" w:rsidRDefault="00340358" w:rsidP="005B7C87">
            <w:pPr>
              <w:spacing w:after="120"/>
              <w:jc w:val="both"/>
              <w:rPr>
                <w:lang w:eastAsia="bg-BG"/>
              </w:rPr>
            </w:pPr>
            <w:r w:rsidRPr="00D7030F">
              <w:rPr>
                <w:lang w:eastAsia="bg-BG"/>
              </w:rPr>
              <w:t>коефициент на топлопреминаване през външните стени (W/ m</w:t>
            </w:r>
            <w:r w:rsidRPr="00D7030F">
              <w:rPr>
                <w:vertAlign w:val="superscript"/>
                <w:lang w:eastAsia="bg-BG"/>
              </w:rPr>
              <w:t>2</w:t>
            </w:r>
            <w:r w:rsidRPr="00D7030F">
              <w:rPr>
                <w:lang w:eastAsia="bg-BG"/>
              </w:rPr>
              <w:t>K)</w:t>
            </w:r>
          </w:p>
          <w:p w:rsidR="00340358" w:rsidRPr="00D7030F" w:rsidRDefault="00340358" w:rsidP="005B7C87">
            <w:pPr>
              <w:spacing w:after="120"/>
              <w:jc w:val="both"/>
              <w:rPr>
                <w:lang w:eastAsia="bg-BG"/>
              </w:rPr>
            </w:pPr>
            <w:r w:rsidRPr="00D7030F">
              <w:rPr>
                <w:lang w:eastAsia="bg-BG"/>
              </w:rPr>
              <w:t>топлинни загуби от топлопреминаване към околната среда (kW)</w:t>
            </w:r>
          </w:p>
        </w:tc>
      </w:tr>
      <w:tr w:rsidR="00340358" w:rsidRPr="00D7030F" w:rsidTr="00B65F4D">
        <w:trPr>
          <w:trHeight w:val="105"/>
          <w:tblCellSpacing w:w="28" w:type="dxa"/>
        </w:trPr>
        <w:tc>
          <w:tcPr>
            <w:tcW w:w="410" w:type="pct"/>
            <w:vAlign w:val="center"/>
          </w:tcPr>
          <w:p w:rsidR="00340358" w:rsidRPr="00D7030F" w:rsidRDefault="00340358" w:rsidP="005B7C87">
            <w:pPr>
              <w:spacing w:after="120"/>
              <w:jc w:val="center"/>
              <w:rPr>
                <w:lang w:eastAsia="bg-BG"/>
              </w:rPr>
            </w:pPr>
            <w:r w:rsidRPr="00D7030F">
              <w:rPr>
                <w:lang w:eastAsia="bg-BG"/>
              </w:rPr>
              <w:t>14</w:t>
            </w:r>
          </w:p>
        </w:tc>
        <w:tc>
          <w:tcPr>
            <w:tcW w:w="1794" w:type="pct"/>
            <w:gridSpan w:val="2"/>
            <w:vAlign w:val="center"/>
          </w:tcPr>
          <w:p w:rsidR="00340358" w:rsidRPr="00D7030F" w:rsidRDefault="00340358" w:rsidP="005B7C87">
            <w:pPr>
              <w:spacing w:after="120"/>
              <w:rPr>
                <w:lang w:eastAsia="bg-BG"/>
              </w:rPr>
            </w:pPr>
            <w:r w:rsidRPr="00D7030F">
              <w:rPr>
                <w:lang w:eastAsia="bg-BG"/>
              </w:rPr>
              <w:t>Дървесни плочи (панели) и елементи</w:t>
            </w:r>
          </w:p>
        </w:tc>
        <w:tc>
          <w:tcPr>
            <w:tcW w:w="2674" w:type="pct"/>
            <w:vAlign w:val="center"/>
          </w:tcPr>
          <w:p w:rsidR="00340358" w:rsidRPr="00D7030F" w:rsidRDefault="00340358" w:rsidP="005B7C87">
            <w:pPr>
              <w:spacing w:after="120"/>
              <w:jc w:val="both"/>
              <w:rPr>
                <w:lang w:eastAsia="bg-BG"/>
              </w:rPr>
            </w:pPr>
            <w:r w:rsidRPr="00D7030F">
              <w:rPr>
                <w:lang w:eastAsia="bg-BG"/>
              </w:rPr>
              <w:t>коефициент на топлопреминаване през външните стени (W/ m</w:t>
            </w:r>
            <w:r w:rsidRPr="00D7030F">
              <w:rPr>
                <w:vertAlign w:val="superscript"/>
                <w:lang w:eastAsia="bg-BG"/>
              </w:rPr>
              <w:t>2</w:t>
            </w:r>
            <w:r w:rsidRPr="00D7030F">
              <w:rPr>
                <w:lang w:eastAsia="bg-BG"/>
              </w:rPr>
              <w:t>K)</w:t>
            </w:r>
          </w:p>
        </w:tc>
      </w:tr>
      <w:tr w:rsidR="00340358" w:rsidRPr="00D7030F" w:rsidTr="00B65F4D">
        <w:trPr>
          <w:trHeight w:val="105"/>
          <w:tblCellSpacing w:w="28" w:type="dxa"/>
        </w:trPr>
        <w:tc>
          <w:tcPr>
            <w:tcW w:w="410" w:type="pct"/>
            <w:vAlign w:val="center"/>
          </w:tcPr>
          <w:p w:rsidR="00340358" w:rsidRPr="00D7030F" w:rsidRDefault="00340358" w:rsidP="005B7C87">
            <w:pPr>
              <w:spacing w:after="120"/>
              <w:jc w:val="center"/>
              <w:rPr>
                <w:lang w:eastAsia="bg-BG"/>
              </w:rPr>
            </w:pPr>
            <w:r w:rsidRPr="00D7030F">
              <w:rPr>
                <w:lang w:eastAsia="bg-BG"/>
              </w:rPr>
              <w:t>17</w:t>
            </w:r>
          </w:p>
        </w:tc>
        <w:tc>
          <w:tcPr>
            <w:tcW w:w="1794" w:type="pct"/>
            <w:gridSpan w:val="2"/>
            <w:vAlign w:val="center"/>
          </w:tcPr>
          <w:p w:rsidR="00340358" w:rsidRPr="00D7030F" w:rsidRDefault="00340358" w:rsidP="005B7C87">
            <w:pPr>
              <w:spacing w:after="120"/>
              <w:rPr>
                <w:lang w:eastAsia="bg-BG"/>
              </w:rPr>
            </w:pPr>
            <w:r w:rsidRPr="00D7030F">
              <w:rPr>
                <w:lang w:eastAsia="bg-BG"/>
              </w:rPr>
              <w:t>Зидария и свързани с нея продукти. блокове за зидария, строителни разтвори, стенни връзки</w:t>
            </w:r>
          </w:p>
        </w:tc>
        <w:tc>
          <w:tcPr>
            <w:tcW w:w="2674" w:type="pct"/>
            <w:vAlign w:val="center"/>
          </w:tcPr>
          <w:p w:rsidR="00340358" w:rsidRPr="00D7030F" w:rsidRDefault="00340358" w:rsidP="005B7C87">
            <w:pPr>
              <w:spacing w:after="120"/>
              <w:jc w:val="both"/>
              <w:rPr>
                <w:lang w:eastAsia="bg-BG"/>
              </w:rPr>
            </w:pPr>
            <w:r w:rsidRPr="00D7030F">
              <w:rPr>
                <w:lang w:eastAsia="bg-BG"/>
              </w:rPr>
              <w:t>коефициент на топлопреминаване през външните стени (W/ m</w:t>
            </w:r>
            <w:r w:rsidRPr="00D7030F">
              <w:rPr>
                <w:vertAlign w:val="superscript"/>
                <w:lang w:eastAsia="bg-BG"/>
              </w:rPr>
              <w:t>2</w:t>
            </w:r>
            <w:r w:rsidRPr="00D7030F">
              <w:rPr>
                <w:lang w:eastAsia="bg-BG"/>
              </w:rPr>
              <w:t>K)</w:t>
            </w:r>
          </w:p>
          <w:p w:rsidR="00340358" w:rsidRPr="00D7030F" w:rsidRDefault="00340358" w:rsidP="005B7C87">
            <w:pPr>
              <w:spacing w:after="120"/>
              <w:jc w:val="both"/>
              <w:rPr>
                <w:lang w:eastAsia="bg-BG"/>
              </w:rPr>
            </w:pPr>
            <w:r w:rsidRPr="00D7030F">
              <w:rPr>
                <w:lang w:eastAsia="bg-BG"/>
              </w:rPr>
              <w:t>топлинни загуби от топлопреминаване към околната среда (kW)</w:t>
            </w:r>
          </w:p>
        </w:tc>
      </w:tr>
      <w:tr w:rsidR="00340358" w:rsidRPr="00D7030F" w:rsidTr="00B65F4D">
        <w:trPr>
          <w:trHeight w:val="105"/>
          <w:tblCellSpacing w:w="28" w:type="dxa"/>
        </w:trPr>
        <w:tc>
          <w:tcPr>
            <w:tcW w:w="410" w:type="pct"/>
            <w:vAlign w:val="center"/>
          </w:tcPr>
          <w:p w:rsidR="00340358" w:rsidRPr="00D7030F" w:rsidRDefault="00340358" w:rsidP="005B7C87">
            <w:pPr>
              <w:spacing w:after="120"/>
              <w:jc w:val="center"/>
              <w:rPr>
                <w:lang w:eastAsia="bg-BG"/>
              </w:rPr>
            </w:pPr>
            <w:r w:rsidRPr="00D7030F">
              <w:rPr>
                <w:lang w:eastAsia="bg-BG"/>
              </w:rPr>
              <w:t>22</w:t>
            </w:r>
          </w:p>
        </w:tc>
        <w:tc>
          <w:tcPr>
            <w:tcW w:w="1794" w:type="pct"/>
            <w:gridSpan w:val="2"/>
            <w:vAlign w:val="center"/>
          </w:tcPr>
          <w:p w:rsidR="00340358" w:rsidRPr="00D7030F" w:rsidRDefault="00340358" w:rsidP="005B7C87">
            <w:pPr>
              <w:spacing w:after="120"/>
              <w:rPr>
                <w:lang w:eastAsia="bg-BG"/>
              </w:rPr>
            </w:pPr>
            <w:r w:rsidRPr="00D7030F">
              <w:rPr>
                <w:lang w:eastAsia="bg-BG"/>
              </w:rPr>
              <w:t>Покривни покрития, горно осветление, покривни прозорци и спомагателни продукти, покривни комплекти</w:t>
            </w:r>
          </w:p>
        </w:tc>
        <w:tc>
          <w:tcPr>
            <w:tcW w:w="2674" w:type="pct"/>
            <w:vAlign w:val="center"/>
          </w:tcPr>
          <w:p w:rsidR="00340358" w:rsidRPr="00D7030F" w:rsidRDefault="00340358" w:rsidP="005B7C87">
            <w:pPr>
              <w:spacing w:after="120"/>
              <w:jc w:val="both"/>
              <w:rPr>
                <w:lang w:eastAsia="bg-BG"/>
              </w:rPr>
            </w:pPr>
            <w:r w:rsidRPr="00D7030F">
              <w:rPr>
                <w:lang w:eastAsia="bg-BG"/>
              </w:rPr>
              <w:t>коефициент на топлопреминаване през прозорците (W/ m</w:t>
            </w:r>
            <w:r w:rsidRPr="00D7030F">
              <w:rPr>
                <w:vertAlign w:val="superscript"/>
                <w:lang w:eastAsia="bg-BG"/>
              </w:rPr>
              <w:t>2</w:t>
            </w:r>
            <w:r w:rsidRPr="00D7030F">
              <w:rPr>
                <w:lang w:eastAsia="bg-BG"/>
              </w:rPr>
              <w:t>K);</w:t>
            </w:r>
          </w:p>
          <w:p w:rsidR="00340358" w:rsidRPr="00D7030F" w:rsidRDefault="00340358" w:rsidP="005B7C87">
            <w:pPr>
              <w:spacing w:after="120"/>
              <w:jc w:val="both"/>
              <w:rPr>
                <w:lang w:eastAsia="bg-BG"/>
              </w:rPr>
            </w:pPr>
            <w:r w:rsidRPr="00D7030F">
              <w:rPr>
                <w:lang w:eastAsia="bg-BG"/>
              </w:rPr>
              <w:t>коефициент на топлопреминаване през покрива (W/ m</w:t>
            </w:r>
            <w:r w:rsidRPr="00D7030F">
              <w:rPr>
                <w:vertAlign w:val="superscript"/>
                <w:lang w:eastAsia="bg-BG"/>
              </w:rPr>
              <w:t>2</w:t>
            </w:r>
            <w:r w:rsidRPr="00D7030F">
              <w:rPr>
                <w:lang w:eastAsia="bg-BG"/>
              </w:rPr>
              <w:t>K)</w:t>
            </w:r>
          </w:p>
          <w:p w:rsidR="00340358" w:rsidRPr="00D7030F" w:rsidRDefault="00340358" w:rsidP="005B7C87">
            <w:pPr>
              <w:spacing w:after="120"/>
              <w:jc w:val="both"/>
              <w:rPr>
                <w:lang w:eastAsia="bg-BG"/>
              </w:rPr>
            </w:pPr>
            <w:r w:rsidRPr="00D7030F">
              <w:rPr>
                <w:lang w:eastAsia="bg-BG"/>
              </w:rPr>
              <w:t>топлинни загуби от инфилтрация на външен въздух (kW)</w:t>
            </w:r>
          </w:p>
        </w:tc>
      </w:tr>
      <w:tr w:rsidR="00340358" w:rsidRPr="00D7030F" w:rsidTr="00B65F4D">
        <w:trPr>
          <w:trHeight w:val="105"/>
          <w:tblCellSpacing w:w="28" w:type="dxa"/>
        </w:trPr>
        <w:tc>
          <w:tcPr>
            <w:tcW w:w="410" w:type="pct"/>
            <w:vAlign w:val="center"/>
          </w:tcPr>
          <w:p w:rsidR="00340358" w:rsidRPr="00D7030F" w:rsidRDefault="00340358" w:rsidP="005B7C87">
            <w:pPr>
              <w:spacing w:after="120"/>
              <w:jc w:val="center"/>
              <w:rPr>
                <w:lang w:eastAsia="bg-BG"/>
              </w:rPr>
            </w:pPr>
            <w:r w:rsidRPr="00D7030F">
              <w:rPr>
                <w:lang w:eastAsia="bg-BG"/>
              </w:rPr>
              <w:t>25</w:t>
            </w:r>
          </w:p>
        </w:tc>
        <w:tc>
          <w:tcPr>
            <w:tcW w:w="1794" w:type="pct"/>
            <w:gridSpan w:val="2"/>
            <w:vAlign w:val="center"/>
          </w:tcPr>
          <w:p w:rsidR="00340358" w:rsidRPr="00D7030F" w:rsidRDefault="00340358" w:rsidP="005B7C87">
            <w:pPr>
              <w:spacing w:after="120"/>
              <w:rPr>
                <w:lang w:eastAsia="bg-BG"/>
              </w:rPr>
            </w:pPr>
            <w:r w:rsidRPr="00D7030F">
              <w:rPr>
                <w:lang w:eastAsia="bg-BG"/>
              </w:rPr>
              <w:t>Строителни лепила</w:t>
            </w:r>
          </w:p>
        </w:tc>
        <w:tc>
          <w:tcPr>
            <w:tcW w:w="2674" w:type="pct"/>
            <w:vAlign w:val="center"/>
          </w:tcPr>
          <w:p w:rsidR="00340358" w:rsidRPr="00D7030F" w:rsidRDefault="00340358" w:rsidP="005B7C87">
            <w:pPr>
              <w:spacing w:after="120"/>
              <w:jc w:val="both"/>
              <w:rPr>
                <w:lang w:eastAsia="bg-BG"/>
              </w:rPr>
            </w:pPr>
            <w:r w:rsidRPr="00D7030F">
              <w:rPr>
                <w:lang w:eastAsia="bg-BG"/>
              </w:rPr>
              <w:t>коефициент на топлопреминаване през външните стени (W/ m</w:t>
            </w:r>
            <w:r w:rsidRPr="00D7030F">
              <w:rPr>
                <w:vertAlign w:val="superscript"/>
                <w:lang w:eastAsia="bg-BG"/>
              </w:rPr>
              <w:t>2</w:t>
            </w:r>
            <w:r w:rsidRPr="00D7030F">
              <w:rPr>
                <w:lang w:eastAsia="bg-BG"/>
              </w:rPr>
              <w:t>K)</w:t>
            </w:r>
          </w:p>
          <w:p w:rsidR="00340358" w:rsidRPr="00D7030F" w:rsidRDefault="00340358" w:rsidP="005B7C87">
            <w:pPr>
              <w:spacing w:after="120"/>
              <w:jc w:val="both"/>
              <w:rPr>
                <w:lang w:eastAsia="bg-BG"/>
              </w:rPr>
            </w:pPr>
            <w:r w:rsidRPr="00D7030F">
              <w:rPr>
                <w:lang w:eastAsia="bg-BG"/>
              </w:rPr>
              <w:t>топлинни загуби от топлопреминаване към околната среда (kW)</w:t>
            </w:r>
          </w:p>
        </w:tc>
      </w:tr>
      <w:tr w:rsidR="00340358" w:rsidRPr="00D7030F" w:rsidTr="00B65F4D">
        <w:trPr>
          <w:trHeight w:val="105"/>
          <w:tblCellSpacing w:w="28" w:type="dxa"/>
        </w:trPr>
        <w:tc>
          <w:tcPr>
            <w:tcW w:w="410" w:type="pct"/>
            <w:vAlign w:val="center"/>
          </w:tcPr>
          <w:p w:rsidR="00340358" w:rsidRPr="00D7030F" w:rsidRDefault="00340358" w:rsidP="005B7C87">
            <w:pPr>
              <w:spacing w:after="120"/>
              <w:jc w:val="center"/>
              <w:rPr>
                <w:lang w:eastAsia="bg-BG"/>
              </w:rPr>
            </w:pPr>
            <w:r w:rsidRPr="00D7030F">
              <w:rPr>
                <w:lang w:eastAsia="bg-BG"/>
              </w:rPr>
              <w:t>27</w:t>
            </w:r>
          </w:p>
        </w:tc>
        <w:tc>
          <w:tcPr>
            <w:tcW w:w="1794" w:type="pct"/>
            <w:gridSpan w:val="2"/>
            <w:vAlign w:val="center"/>
          </w:tcPr>
          <w:p w:rsidR="00340358" w:rsidRPr="00D7030F" w:rsidRDefault="00340358" w:rsidP="005B7C87">
            <w:pPr>
              <w:spacing w:after="120"/>
              <w:rPr>
                <w:lang w:eastAsia="bg-BG"/>
              </w:rPr>
            </w:pPr>
            <w:r w:rsidRPr="00D7030F">
              <w:rPr>
                <w:lang w:eastAsia="bg-BG"/>
              </w:rPr>
              <w:t>Устройства за отопление  (отоплителни тела от всякакъв тип като елементи от система)</w:t>
            </w:r>
          </w:p>
        </w:tc>
        <w:tc>
          <w:tcPr>
            <w:tcW w:w="2674" w:type="pct"/>
            <w:vAlign w:val="center"/>
          </w:tcPr>
          <w:p w:rsidR="00340358" w:rsidRPr="00D7030F" w:rsidRDefault="00340358" w:rsidP="005B7C87">
            <w:pPr>
              <w:spacing w:after="120"/>
              <w:jc w:val="both"/>
              <w:rPr>
                <w:lang w:eastAsia="bg-BG"/>
              </w:rPr>
            </w:pPr>
            <w:r w:rsidRPr="00D7030F">
              <w:rPr>
                <w:lang w:eastAsia="bg-BG"/>
              </w:rPr>
              <w:t>- коефициент на полезно действие на преноса на топлина от източника до отоплявания и/ или охлаждания обем на сградата (%);</w:t>
            </w:r>
          </w:p>
          <w:p w:rsidR="00340358" w:rsidRPr="00D7030F" w:rsidRDefault="00340358" w:rsidP="005B7C87">
            <w:pPr>
              <w:spacing w:after="120"/>
              <w:jc w:val="both"/>
              <w:rPr>
                <w:lang w:eastAsia="bg-BG"/>
              </w:rPr>
            </w:pPr>
            <w:r w:rsidRPr="00D7030F">
              <w:rPr>
                <w:lang w:eastAsia="bg-BG"/>
              </w:rPr>
              <w:t>- коефициент на полезно действие на генератора на топлина и/ или студ (%);</w:t>
            </w:r>
          </w:p>
        </w:tc>
      </w:tr>
      <w:tr w:rsidR="00340358" w:rsidRPr="00D7030F" w:rsidTr="00B65F4D">
        <w:trPr>
          <w:trHeight w:val="105"/>
          <w:tblCellSpacing w:w="28" w:type="dxa"/>
        </w:trPr>
        <w:tc>
          <w:tcPr>
            <w:tcW w:w="410" w:type="pct"/>
            <w:vAlign w:val="center"/>
          </w:tcPr>
          <w:p w:rsidR="00340358" w:rsidRPr="00D7030F" w:rsidRDefault="00340358" w:rsidP="005B7C87">
            <w:pPr>
              <w:spacing w:after="120"/>
              <w:jc w:val="center"/>
              <w:rPr>
                <w:lang w:eastAsia="bg-BG"/>
              </w:rPr>
            </w:pPr>
            <w:r w:rsidRPr="00D7030F">
              <w:rPr>
                <w:lang w:eastAsia="bg-BG"/>
              </w:rPr>
              <w:t>34</w:t>
            </w:r>
          </w:p>
        </w:tc>
        <w:tc>
          <w:tcPr>
            <w:tcW w:w="1794" w:type="pct"/>
            <w:gridSpan w:val="2"/>
            <w:vAlign w:val="center"/>
          </w:tcPr>
          <w:p w:rsidR="00340358" w:rsidRPr="00D7030F" w:rsidRDefault="00340358" w:rsidP="005B7C87">
            <w:pPr>
              <w:spacing w:after="120"/>
              <w:rPr>
                <w:lang w:eastAsia="bg-BG"/>
              </w:rPr>
            </w:pPr>
            <w:r w:rsidRPr="00D7030F">
              <w:rPr>
                <w:lang w:eastAsia="bg-BG"/>
              </w:rPr>
              <w:t>Строителни комплекти, компоненти, предварително изготвени елементи</w:t>
            </w:r>
          </w:p>
        </w:tc>
        <w:tc>
          <w:tcPr>
            <w:tcW w:w="2674" w:type="pct"/>
            <w:vAlign w:val="center"/>
          </w:tcPr>
          <w:p w:rsidR="00340358" w:rsidRPr="00D7030F" w:rsidRDefault="00340358" w:rsidP="005B7C87">
            <w:pPr>
              <w:spacing w:after="120"/>
              <w:jc w:val="both"/>
              <w:rPr>
                <w:lang w:eastAsia="bg-BG"/>
              </w:rPr>
            </w:pPr>
            <w:r w:rsidRPr="00D7030F">
              <w:rPr>
                <w:lang w:eastAsia="bg-BG"/>
              </w:rPr>
              <w:t>общ годишен специфичен разход на енергия за отопление, охлаждане, вентилация, гореща вода, осветление и уреди (kWh/ m2);</w:t>
            </w:r>
          </w:p>
        </w:tc>
      </w:tr>
      <w:tr w:rsidR="00340358" w:rsidRPr="00D7030F" w:rsidTr="00B65F4D">
        <w:trPr>
          <w:trHeight w:val="105"/>
          <w:tblCellSpacing w:w="28" w:type="dxa"/>
        </w:trPr>
        <w:tc>
          <w:tcPr>
            <w:tcW w:w="4939" w:type="pct"/>
            <w:gridSpan w:val="4"/>
            <w:shd w:val="clear" w:color="auto" w:fill="92D050"/>
            <w:vAlign w:val="center"/>
          </w:tcPr>
          <w:p w:rsidR="00340358" w:rsidRPr="00D7030F" w:rsidRDefault="00340358" w:rsidP="005B7C87">
            <w:pPr>
              <w:spacing w:after="120"/>
              <w:jc w:val="both"/>
              <w:rPr>
                <w:lang w:eastAsia="bg-BG"/>
              </w:rPr>
            </w:pPr>
            <w:r w:rsidRPr="00D7030F">
              <w:rPr>
                <w:b/>
                <w:bCs/>
                <w:lang w:eastAsia="bg-BG"/>
              </w:rPr>
              <w:t>Б.</w:t>
            </w:r>
            <w:r w:rsidRPr="00D7030F">
              <w:rPr>
                <w:b/>
                <w:bCs/>
                <w:color w:val="000000"/>
                <w:lang w:eastAsia="bg-BG"/>
              </w:rPr>
              <w:t>Продуктови области, които не са обхванати от Регламент (ЕС) № 305/2011 – продукти, потребяващи енергия, за които в делегирани регламенти на Европейската комисия са определени изисквания във връзка с изпълнението на Директива 2010/30/ЕС</w:t>
            </w:r>
          </w:p>
        </w:tc>
      </w:tr>
      <w:tr w:rsidR="00340358" w:rsidRPr="00D7030F" w:rsidTr="00B65F4D">
        <w:trPr>
          <w:trHeight w:val="105"/>
          <w:tblCellSpacing w:w="28" w:type="dxa"/>
        </w:trPr>
        <w:tc>
          <w:tcPr>
            <w:tcW w:w="410" w:type="pct"/>
            <w:vAlign w:val="center"/>
          </w:tcPr>
          <w:p w:rsidR="00340358" w:rsidRPr="00D7030F" w:rsidRDefault="00340358" w:rsidP="005B7C87">
            <w:pPr>
              <w:spacing w:after="120"/>
              <w:jc w:val="center"/>
              <w:rPr>
                <w:lang w:eastAsia="bg-BG"/>
              </w:rPr>
            </w:pPr>
            <w:r w:rsidRPr="00D7030F">
              <w:rPr>
                <w:lang w:eastAsia="bg-BG"/>
              </w:rPr>
              <w:lastRenderedPageBreak/>
              <w:t>1</w:t>
            </w:r>
          </w:p>
        </w:tc>
        <w:tc>
          <w:tcPr>
            <w:tcW w:w="1794" w:type="pct"/>
            <w:gridSpan w:val="2"/>
            <w:vAlign w:val="center"/>
          </w:tcPr>
          <w:p w:rsidR="00340358" w:rsidRPr="00D7030F" w:rsidRDefault="00340358" w:rsidP="005B7C87">
            <w:pPr>
              <w:spacing w:after="120"/>
              <w:jc w:val="both"/>
              <w:rPr>
                <w:lang w:eastAsia="bg-BG"/>
              </w:rPr>
            </w:pPr>
            <w:r w:rsidRPr="00D7030F">
              <w:rPr>
                <w:lang w:eastAsia="bg-BG"/>
              </w:rPr>
              <w:t>Лампи за осветление</w:t>
            </w:r>
          </w:p>
        </w:tc>
        <w:tc>
          <w:tcPr>
            <w:tcW w:w="2674" w:type="pct"/>
            <w:vAlign w:val="center"/>
          </w:tcPr>
          <w:p w:rsidR="00340358" w:rsidRPr="00D7030F" w:rsidRDefault="00340358" w:rsidP="005B7C87">
            <w:pPr>
              <w:spacing w:after="120"/>
              <w:jc w:val="both"/>
              <w:rPr>
                <w:lang w:eastAsia="bg-BG"/>
              </w:rPr>
            </w:pPr>
            <w:r w:rsidRPr="00D7030F">
              <w:rPr>
                <w:lang w:eastAsia="bg-BG"/>
              </w:rPr>
              <w:t>общи специфични топлинни загуби/ притоци (W/ m</w:t>
            </w:r>
            <w:r w:rsidRPr="00D7030F">
              <w:rPr>
                <w:vertAlign w:val="superscript"/>
                <w:lang w:eastAsia="bg-BG"/>
              </w:rPr>
              <w:t>3</w:t>
            </w:r>
            <w:r w:rsidRPr="00D7030F">
              <w:rPr>
                <w:lang w:eastAsia="bg-BG"/>
              </w:rPr>
              <w:t>)</w:t>
            </w:r>
          </w:p>
        </w:tc>
      </w:tr>
      <w:tr w:rsidR="00340358" w:rsidRPr="00D7030F" w:rsidTr="00B65F4D">
        <w:trPr>
          <w:trHeight w:val="105"/>
          <w:tblCellSpacing w:w="28" w:type="dxa"/>
        </w:trPr>
        <w:tc>
          <w:tcPr>
            <w:tcW w:w="410" w:type="pct"/>
            <w:vAlign w:val="center"/>
          </w:tcPr>
          <w:p w:rsidR="00340358" w:rsidRPr="00D7030F" w:rsidRDefault="00B65F4D" w:rsidP="005B7C87">
            <w:pPr>
              <w:spacing w:after="120"/>
              <w:jc w:val="center"/>
              <w:rPr>
                <w:lang w:eastAsia="bg-BG"/>
              </w:rPr>
            </w:pPr>
            <w:r w:rsidRPr="00D7030F">
              <w:rPr>
                <w:lang w:eastAsia="bg-BG"/>
              </w:rPr>
              <w:t>2</w:t>
            </w:r>
          </w:p>
        </w:tc>
        <w:tc>
          <w:tcPr>
            <w:tcW w:w="1794" w:type="pct"/>
            <w:gridSpan w:val="2"/>
            <w:vAlign w:val="center"/>
          </w:tcPr>
          <w:p w:rsidR="00340358" w:rsidRPr="00D7030F" w:rsidRDefault="00340358" w:rsidP="005B7C87">
            <w:pPr>
              <w:spacing w:after="120"/>
              <w:jc w:val="both"/>
              <w:rPr>
                <w:lang w:eastAsia="bg-BG"/>
              </w:rPr>
            </w:pPr>
            <w:r w:rsidRPr="00D7030F">
              <w:rPr>
                <w:lang w:eastAsia="bg-BG"/>
              </w:rPr>
              <w:t>Слънчеви колектори</w:t>
            </w:r>
          </w:p>
        </w:tc>
        <w:tc>
          <w:tcPr>
            <w:tcW w:w="2674" w:type="pct"/>
            <w:vAlign w:val="center"/>
          </w:tcPr>
          <w:p w:rsidR="00340358" w:rsidRPr="00D7030F" w:rsidRDefault="00340358" w:rsidP="005B7C87">
            <w:pPr>
              <w:spacing w:after="120"/>
              <w:jc w:val="both"/>
              <w:rPr>
                <w:lang w:eastAsia="bg-BG"/>
              </w:rPr>
            </w:pPr>
            <w:r w:rsidRPr="00D7030F">
              <w:rPr>
                <w:lang w:eastAsia="bg-BG"/>
              </w:rPr>
              <w:t>топлинна мощност на системата за гореща вода (kW)</w:t>
            </w:r>
          </w:p>
          <w:p w:rsidR="00340358" w:rsidRPr="00D7030F" w:rsidRDefault="00340358" w:rsidP="005B7C87">
            <w:pPr>
              <w:spacing w:after="120"/>
              <w:jc w:val="both"/>
              <w:rPr>
                <w:lang w:eastAsia="bg-BG"/>
              </w:rPr>
            </w:pPr>
            <w:r w:rsidRPr="00D7030F">
              <w:rPr>
                <w:lang w:eastAsia="bg-BG"/>
              </w:rPr>
              <w:t>общ годишен специфичен разход на енергия за отопление, охлаждане, вентилация, гореща вода, осветление и уреди (kWh/m</w:t>
            </w:r>
            <w:r w:rsidRPr="00D7030F">
              <w:rPr>
                <w:vertAlign w:val="superscript"/>
                <w:lang w:eastAsia="bg-BG"/>
              </w:rPr>
              <w:t>2</w:t>
            </w:r>
            <w:r w:rsidRPr="00D7030F">
              <w:rPr>
                <w:lang w:eastAsia="bg-BG"/>
              </w:rPr>
              <w:t>)</w:t>
            </w:r>
          </w:p>
        </w:tc>
      </w:tr>
      <w:tr w:rsidR="00340358" w:rsidRPr="00D7030F" w:rsidTr="00B65F4D">
        <w:trPr>
          <w:trHeight w:val="105"/>
          <w:tblCellSpacing w:w="28" w:type="dxa"/>
        </w:trPr>
        <w:tc>
          <w:tcPr>
            <w:tcW w:w="410" w:type="pct"/>
            <w:vAlign w:val="center"/>
          </w:tcPr>
          <w:p w:rsidR="00340358" w:rsidRPr="00D7030F" w:rsidRDefault="00B65F4D" w:rsidP="005B7C87">
            <w:pPr>
              <w:spacing w:after="120"/>
              <w:jc w:val="center"/>
              <w:rPr>
                <w:lang w:eastAsia="bg-BG"/>
              </w:rPr>
            </w:pPr>
            <w:r w:rsidRPr="00D7030F">
              <w:rPr>
                <w:lang w:eastAsia="bg-BG"/>
              </w:rPr>
              <w:t>3</w:t>
            </w:r>
          </w:p>
        </w:tc>
        <w:tc>
          <w:tcPr>
            <w:tcW w:w="1794" w:type="pct"/>
            <w:gridSpan w:val="2"/>
            <w:vAlign w:val="center"/>
          </w:tcPr>
          <w:p w:rsidR="00340358" w:rsidRPr="00D7030F" w:rsidRDefault="00340358" w:rsidP="005B7C87">
            <w:pPr>
              <w:spacing w:after="120"/>
              <w:jc w:val="both"/>
              <w:rPr>
                <w:lang w:eastAsia="bg-BG"/>
              </w:rPr>
            </w:pPr>
            <w:r w:rsidRPr="00D7030F">
              <w:rPr>
                <w:lang w:eastAsia="bg-BG"/>
              </w:rPr>
              <w:t>Рекуператори на топлина</w:t>
            </w:r>
          </w:p>
        </w:tc>
        <w:tc>
          <w:tcPr>
            <w:tcW w:w="2674" w:type="pct"/>
            <w:vAlign w:val="center"/>
          </w:tcPr>
          <w:p w:rsidR="00340358" w:rsidRPr="00D7030F" w:rsidRDefault="00340358" w:rsidP="005B7C87">
            <w:pPr>
              <w:spacing w:after="120"/>
              <w:jc w:val="both"/>
              <w:rPr>
                <w:lang w:eastAsia="bg-BG"/>
              </w:rPr>
            </w:pPr>
            <w:r w:rsidRPr="00D7030F">
              <w:rPr>
                <w:lang w:eastAsia="bg-BG"/>
              </w:rPr>
              <w:t>общ годишен специфичен разход на енергия за отопление, охлаждане, вентилация, гореща вода, осветление и уреди (kWh/m</w:t>
            </w:r>
            <w:r w:rsidRPr="00D7030F">
              <w:rPr>
                <w:vertAlign w:val="superscript"/>
                <w:lang w:eastAsia="bg-BG"/>
              </w:rPr>
              <w:t>2</w:t>
            </w:r>
            <w:r w:rsidRPr="00D7030F">
              <w:rPr>
                <w:lang w:eastAsia="bg-BG"/>
              </w:rPr>
              <w:t>)</w:t>
            </w:r>
          </w:p>
        </w:tc>
      </w:tr>
    </w:tbl>
    <w:p w:rsidR="00340358" w:rsidRPr="00D7030F" w:rsidRDefault="00340358" w:rsidP="00340358">
      <w:pPr>
        <w:spacing w:after="120"/>
        <w:ind w:left="360"/>
        <w:jc w:val="both"/>
        <w:rPr>
          <w:b/>
          <w:bCs/>
          <w:lang w:eastAsia="bg-BG"/>
        </w:rPr>
      </w:pPr>
    </w:p>
    <w:p w:rsidR="00340358" w:rsidRPr="00D7030F" w:rsidRDefault="00340358" w:rsidP="00340358">
      <w:pPr>
        <w:spacing w:after="120"/>
        <w:jc w:val="both"/>
        <w:rPr>
          <w:b/>
          <w:bCs/>
          <w:lang w:eastAsia="bg-BG"/>
        </w:rPr>
      </w:pPr>
      <w:r w:rsidRPr="00D7030F">
        <w:rPr>
          <w:b/>
          <w:bCs/>
          <w:lang w:eastAsia="bg-BG"/>
        </w:rPr>
        <w:t>Продуктови области, обхванати от Регламент (ЕС) № 305/2011 г.</w:t>
      </w:r>
    </w:p>
    <w:tbl>
      <w:tblPr>
        <w:tblpPr w:leftFromText="141" w:rightFromText="141" w:vertAnchor="text" w:horzAnchor="margin" w:tblpY="268"/>
        <w:tblW w:w="5236" w:type="pct"/>
        <w:tblCellSpacing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654"/>
        <w:gridCol w:w="829"/>
        <w:gridCol w:w="1242"/>
        <w:gridCol w:w="2034"/>
        <w:gridCol w:w="5474"/>
      </w:tblGrid>
      <w:tr w:rsidR="00340358" w:rsidRPr="00D7030F" w:rsidTr="005B7C87">
        <w:trPr>
          <w:trHeight w:val="547"/>
          <w:tblCellSpacing w:w="28" w:type="dxa"/>
        </w:trPr>
        <w:tc>
          <w:tcPr>
            <w:tcW w:w="763" w:type="pct"/>
            <w:gridSpan w:val="2"/>
            <w:shd w:val="clear" w:color="auto" w:fill="92D050"/>
            <w:vAlign w:val="center"/>
          </w:tcPr>
          <w:p w:rsidR="00340358" w:rsidRPr="00D7030F" w:rsidRDefault="00340358" w:rsidP="005B7C87">
            <w:pPr>
              <w:spacing w:after="120"/>
              <w:jc w:val="center"/>
              <w:rPr>
                <w:b/>
                <w:bCs/>
                <w:lang w:eastAsia="bg-BG"/>
              </w:rPr>
            </w:pPr>
            <w:r w:rsidRPr="00D7030F">
              <w:rPr>
                <w:b/>
                <w:bCs/>
                <w:lang w:eastAsia="bg-BG"/>
              </w:rPr>
              <w:t>Таблица 2</w:t>
            </w:r>
          </w:p>
        </w:tc>
        <w:tc>
          <w:tcPr>
            <w:tcW w:w="4153" w:type="pct"/>
            <w:gridSpan w:val="3"/>
            <w:shd w:val="clear" w:color="auto" w:fill="92D050"/>
          </w:tcPr>
          <w:p w:rsidR="00340358" w:rsidRPr="00D7030F" w:rsidRDefault="00340358" w:rsidP="005B7C87">
            <w:pPr>
              <w:spacing w:after="120"/>
              <w:ind w:left="57" w:right="28"/>
              <w:jc w:val="center"/>
              <w:rPr>
                <w:b/>
                <w:bCs/>
                <w:lang w:eastAsia="bg-BG"/>
              </w:rPr>
            </w:pPr>
            <w:r w:rsidRPr="00D7030F">
              <w:rPr>
                <w:b/>
                <w:bCs/>
                <w:lang w:eastAsia="bg-BG"/>
              </w:rPr>
              <w:t>Технически спецификации в конкретната продуктова област</w:t>
            </w:r>
          </w:p>
        </w:tc>
      </w:tr>
      <w:tr w:rsidR="00340358" w:rsidRPr="00D7030F" w:rsidTr="005B7C87">
        <w:trPr>
          <w:trHeight w:val="105"/>
          <w:tblCellSpacing w:w="28" w:type="dxa"/>
        </w:trPr>
        <w:tc>
          <w:tcPr>
            <w:tcW w:w="362" w:type="pct"/>
            <w:vAlign w:val="center"/>
          </w:tcPr>
          <w:p w:rsidR="00340358" w:rsidRPr="00D7030F" w:rsidRDefault="00340358" w:rsidP="005B7C87">
            <w:pPr>
              <w:spacing w:after="120"/>
              <w:jc w:val="center"/>
              <w:rPr>
                <w:lang w:eastAsia="bg-BG"/>
              </w:rPr>
            </w:pPr>
            <w:r w:rsidRPr="00D7030F">
              <w:rPr>
                <w:lang w:eastAsia="bg-BG"/>
              </w:rPr>
              <w:t>N</w:t>
            </w:r>
            <w:r w:rsidRPr="00D7030F">
              <w:rPr>
                <w:vertAlign w:val="superscript"/>
                <w:lang w:eastAsia="bg-BG"/>
              </w:rPr>
              <w:t>o</w:t>
            </w:r>
          </w:p>
        </w:tc>
        <w:tc>
          <w:tcPr>
            <w:tcW w:w="1017" w:type="pct"/>
            <w:gridSpan w:val="2"/>
            <w:vAlign w:val="center"/>
          </w:tcPr>
          <w:p w:rsidR="00340358" w:rsidRPr="00D7030F" w:rsidRDefault="00340358" w:rsidP="005B7C87">
            <w:pPr>
              <w:spacing w:after="120"/>
              <w:jc w:val="center"/>
              <w:rPr>
                <w:lang w:eastAsia="bg-BG"/>
              </w:rPr>
            </w:pPr>
            <w:r w:rsidRPr="00D7030F">
              <w:rPr>
                <w:lang w:eastAsia="bg-BG"/>
              </w:rPr>
              <w:t>Продуктова област</w:t>
            </w:r>
          </w:p>
        </w:tc>
        <w:tc>
          <w:tcPr>
            <w:tcW w:w="670" w:type="pct"/>
          </w:tcPr>
          <w:p w:rsidR="00340358" w:rsidRPr="00D7030F" w:rsidRDefault="00340358" w:rsidP="005B7C87">
            <w:pPr>
              <w:spacing w:after="120"/>
              <w:jc w:val="center"/>
              <w:rPr>
                <w:lang w:eastAsia="bg-BG"/>
              </w:rPr>
            </w:pPr>
            <w:r w:rsidRPr="00D7030F">
              <w:rPr>
                <w:lang w:eastAsia="bg-BG"/>
              </w:rPr>
              <w:t>Продукти</w:t>
            </w:r>
          </w:p>
        </w:tc>
        <w:tc>
          <w:tcPr>
            <w:tcW w:w="2811" w:type="pct"/>
            <w:vAlign w:val="center"/>
          </w:tcPr>
          <w:p w:rsidR="00340358" w:rsidRPr="00D7030F" w:rsidRDefault="00340358" w:rsidP="005B7C87">
            <w:pPr>
              <w:spacing w:after="120"/>
              <w:jc w:val="center"/>
              <w:rPr>
                <w:lang w:eastAsia="bg-BG"/>
              </w:rPr>
            </w:pPr>
            <w:r w:rsidRPr="00D7030F">
              <w:rPr>
                <w:lang w:eastAsia="bg-BG"/>
              </w:rPr>
              <w:t>Стандарти в конкретната тематична област</w:t>
            </w:r>
          </w:p>
        </w:tc>
      </w:tr>
      <w:tr w:rsidR="00340358" w:rsidRPr="00D7030F" w:rsidTr="005B7C87">
        <w:trPr>
          <w:trHeight w:val="105"/>
          <w:tblCellSpacing w:w="28" w:type="dxa"/>
        </w:trPr>
        <w:tc>
          <w:tcPr>
            <w:tcW w:w="362" w:type="pct"/>
            <w:vAlign w:val="center"/>
          </w:tcPr>
          <w:p w:rsidR="00340358" w:rsidRPr="00D7030F" w:rsidRDefault="00340358" w:rsidP="005B7C87">
            <w:pPr>
              <w:spacing w:after="120"/>
              <w:jc w:val="center"/>
              <w:rPr>
                <w:lang w:eastAsia="bg-BG"/>
              </w:rPr>
            </w:pPr>
            <w:r w:rsidRPr="00D7030F">
              <w:rPr>
                <w:lang w:eastAsia="bg-BG"/>
              </w:rPr>
              <w:t>1</w:t>
            </w:r>
          </w:p>
        </w:tc>
        <w:tc>
          <w:tcPr>
            <w:tcW w:w="1017" w:type="pct"/>
            <w:gridSpan w:val="2"/>
            <w:vAlign w:val="center"/>
          </w:tcPr>
          <w:p w:rsidR="00340358" w:rsidRPr="00D7030F" w:rsidRDefault="00340358" w:rsidP="005B7C87">
            <w:pPr>
              <w:spacing w:after="120"/>
              <w:rPr>
                <w:lang w:eastAsia="bg-BG"/>
              </w:rPr>
            </w:pPr>
            <w:r w:rsidRPr="00D7030F">
              <w:rPr>
                <w:lang w:eastAsia="bg-BG"/>
              </w:rPr>
              <w:t>Врати, прозорци, капаци, врати за промишлени и търговски сгради и за гаражи и свързаният с тях обков</w:t>
            </w:r>
          </w:p>
        </w:tc>
        <w:tc>
          <w:tcPr>
            <w:tcW w:w="670" w:type="pct"/>
          </w:tcPr>
          <w:p w:rsidR="00340358" w:rsidRPr="00D7030F" w:rsidRDefault="00340358" w:rsidP="005B7C87">
            <w:pPr>
              <w:keepNext/>
              <w:tabs>
                <w:tab w:val="left" w:pos="2988"/>
              </w:tabs>
              <w:spacing w:after="120"/>
              <w:ind w:right="-8"/>
              <w:jc w:val="center"/>
              <w:outlineLvl w:val="3"/>
              <w:rPr>
                <w:lang w:eastAsia="bg-BG"/>
              </w:rPr>
            </w:pPr>
          </w:p>
          <w:p w:rsidR="00340358" w:rsidRPr="00D7030F" w:rsidRDefault="00340358" w:rsidP="005B7C87">
            <w:pPr>
              <w:keepNext/>
              <w:tabs>
                <w:tab w:val="left" w:pos="2988"/>
              </w:tabs>
              <w:spacing w:after="120"/>
              <w:ind w:right="-8"/>
              <w:jc w:val="center"/>
              <w:outlineLvl w:val="3"/>
              <w:rPr>
                <w:lang w:eastAsia="bg-BG"/>
              </w:rPr>
            </w:pPr>
          </w:p>
          <w:p w:rsidR="00340358" w:rsidRPr="00D7030F" w:rsidRDefault="00340358" w:rsidP="005B7C87">
            <w:pPr>
              <w:keepNext/>
              <w:tabs>
                <w:tab w:val="left" w:pos="2988"/>
              </w:tabs>
              <w:spacing w:after="120"/>
              <w:ind w:right="-8"/>
              <w:jc w:val="center"/>
              <w:outlineLvl w:val="3"/>
              <w:rPr>
                <w:lang w:eastAsia="bg-BG"/>
              </w:rPr>
            </w:pPr>
          </w:p>
          <w:p w:rsidR="00340358" w:rsidRPr="00D7030F" w:rsidRDefault="00340358" w:rsidP="005B7C87">
            <w:pPr>
              <w:keepNext/>
              <w:tabs>
                <w:tab w:val="left" w:pos="2988"/>
              </w:tabs>
              <w:spacing w:after="120"/>
              <w:ind w:right="-8"/>
              <w:jc w:val="center"/>
              <w:outlineLvl w:val="3"/>
              <w:rPr>
                <w:lang w:eastAsia="bg-BG"/>
              </w:rPr>
            </w:pPr>
            <w:bookmarkStart w:id="7" w:name="_Toc409108753"/>
            <w:bookmarkStart w:id="8" w:name="_Toc409109030"/>
            <w:r w:rsidRPr="00D7030F">
              <w:rPr>
                <w:lang w:eastAsia="bg-BG"/>
              </w:rPr>
              <w:t>Сглобяеми</w:t>
            </w:r>
            <w:bookmarkEnd w:id="7"/>
            <w:bookmarkEnd w:id="8"/>
          </w:p>
          <w:p w:rsidR="00340358" w:rsidRPr="00D7030F" w:rsidRDefault="00340358" w:rsidP="005B7C87">
            <w:pPr>
              <w:keepNext/>
              <w:tabs>
                <w:tab w:val="left" w:pos="2988"/>
              </w:tabs>
              <w:spacing w:after="120"/>
              <w:ind w:right="-8"/>
              <w:jc w:val="center"/>
              <w:outlineLvl w:val="3"/>
              <w:rPr>
                <w:lang w:eastAsia="bg-BG"/>
              </w:rPr>
            </w:pPr>
            <w:bookmarkStart w:id="9" w:name="_Toc409108754"/>
            <w:bookmarkStart w:id="10" w:name="_Toc409109031"/>
            <w:r w:rsidRPr="00D7030F">
              <w:rPr>
                <w:lang w:eastAsia="bg-BG"/>
              </w:rPr>
              <w:t>готови за</w:t>
            </w:r>
            <w:bookmarkEnd w:id="9"/>
            <w:bookmarkEnd w:id="10"/>
          </w:p>
          <w:p w:rsidR="00340358" w:rsidRPr="00D7030F" w:rsidRDefault="00340358" w:rsidP="005B7C87">
            <w:pPr>
              <w:keepNext/>
              <w:tabs>
                <w:tab w:val="left" w:pos="2988"/>
              </w:tabs>
              <w:spacing w:after="120"/>
              <w:ind w:right="-8"/>
              <w:jc w:val="center"/>
              <w:outlineLvl w:val="3"/>
              <w:rPr>
                <w:lang w:eastAsia="bg-BG"/>
              </w:rPr>
            </w:pPr>
            <w:bookmarkStart w:id="11" w:name="_Toc409108755"/>
            <w:bookmarkStart w:id="12" w:name="_Toc409109032"/>
            <w:r w:rsidRPr="00D7030F">
              <w:rPr>
                <w:lang w:eastAsia="bg-BG"/>
              </w:rPr>
              <w:t>монтаж</w:t>
            </w:r>
            <w:bookmarkEnd w:id="11"/>
            <w:bookmarkEnd w:id="12"/>
          </w:p>
          <w:p w:rsidR="00340358" w:rsidRPr="00D7030F" w:rsidRDefault="00340358" w:rsidP="005B7C87">
            <w:pPr>
              <w:keepNext/>
              <w:tabs>
                <w:tab w:val="left" w:pos="2988"/>
              </w:tabs>
              <w:spacing w:after="120"/>
              <w:ind w:right="-8"/>
              <w:jc w:val="center"/>
              <w:outlineLvl w:val="3"/>
              <w:rPr>
                <w:lang w:eastAsia="bg-BG"/>
              </w:rPr>
            </w:pPr>
            <w:bookmarkStart w:id="13" w:name="_Toc409108756"/>
            <w:bookmarkStart w:id="14" w:name="_Toc409109033"/>
            <w:r w:rsidRPr="00D7030F">
              <w:rPr>
                <w:lang w:eastAsia="bg-BG"/>
              </w:rPr>
              <w:t>елементи</w:t>
            </w:r>
            <w:bookmarkEnd w:id="13"/>
            <w:bookmarkEnd w:id="14"/>
          </w:p>
        </w:tc>
        <w:tc>
          <w:tcPr>
            <w:tcW w:w="2811" w:type="pct"/>
            <w:vAlign w:val="center"/>
          </w:tcPr>
          <w:p w:rsidR="00340358" w:rsidRPr="00D7030F" w:rsidRDefault="00340358" w:rsidP="005B7C87">
            <w:pPr>
              <w:keepNext/>
              <w:spacing w:after="120"/>
              <w:ind w:right="33"/>
              <w:jc w:val="both"/>
              <w:outlineLvl w:val="3"/>
              <w:rPr>
                <w:lang w:eastAsia="bg-BG"/>
              </w:rPr>
            </w:pPr>
            <w:bookmarkStart w:id="15" w:name="_Toc409108757"/>
            <w:bookmarkStart w:id="16" w:name="_Toc409109034"/>
            <w:r w:rsidRPr="00D7030F">
              <w:rPr>
                <w:lang w:eastAsia="bg-BG"/>
              </w:rPr>
              <w:t>БДС EN 13241-1:2003+A1 - Врати за промишлени и търговски сгради и за гаражи</w:t>
            </w:r>
            <w:bookmarkEnd w:id="15"/>
            <w:bookmarkEnd w:id="16"/>
          </w:p>
          <w:p w:rsidR="00340358" w:rsidRPr="00D7030F" w:rsidRDefault="00340358" w:rsidP="005B7C87">
            <w:pPr>
              <w:spacing w:after="120"/>
              <w:ind w:left="-23"/>
              <w:jc w:val="both"/>
              <w:rPr>
                <w:lang w:eastAsia="bg-BG"/>
              </w:rPr>
            </w:pPr>
            <w:r w:rsidRPr="00D7030F">
              <w:rPr>
                <w:lang w:eastAsia="bg-BG"/>
              </w:rPr>
              <w:t xml:space="preserve">стандарт за продукт </w:t>
            </w:r>
          </w:p>
          <w:p w:rsidR="00340358" w:rsidRPr="00D7030F" w:rsidRDefault="00340358" w:rsidP="005B7C87">
            <w:pPr>
              <w:keepNext/>
              <w:spacing w:after="120"/>
              <w:ind w:right="33"/>
              <w:jc w:val="both"/>
              <w:outlineLvl w:val="3"/>
              <w:rPr>
                <w:lang w:eastAsia="bg-BG"/>
              </w:rPr>
            </w:pPr>
            <w:bookmarkStart w:id="17" w:name="_Toc409108758"/>
            <w:bookmarkStart w:id="18" w:name="_Toc409109035"/>
            <w:r w:rsidRPr="00D7030F">
              <w:rPr>
                <w:lang w:eastAsia="bg-BG"/>
              </w:rPr>
              <w:t>БДС EN 14351-1/NА - Врати и прозорци</w:t>
            </w:r>
            <w:bookmarkEnd w:id="17"/>
            <w:bookmarkEnd w:id="18"/>
          </w:p>
          <w:p w:rsidR="00340358" w:rsidRPr="00D7030F" w:rsidRDefault="00340358" w:rsidP="005B7C87">
            <w:pPr>
              <w:autoSpaceDE w:val="0"/>
              <w:autoSpaceDN w:val="0"/>
              <w:adjustRightInd w:val="0"/>
              <w:spacing w:after="120"/>
              <w:jc w:val="both"/>
              <w:rPr>
                <w:lang w:eastAsia="bg-BG"/>
              </w:rPr>
            </w:pPr>
            <w:r w:rsidRPr="00D7030F">
              <w:rPr>
                <w:lang w:eastAsia="bg-BG"/>
              </w:rPr>
              <w:t xml:space="preserve">стандарт за продукт, технически характеристики </w:t>
            </w:r>
          </w:p>
          <w:p w:rsidR="00340358" w:rsidRPr="00D7030F" w:rsidRDefault="00340358" w:rsidP="005B7C87">
            <w:pPr>
              <w:autoSpaceDE w:val="0"/>
              <w:autoSpaceDN w:val="0"/>
              <w:adjustRightInd w:val="0"/>
              <w:spacing w:after="120"/>
              <w:jc w:val="both"/>
              <w:rPr>
                <w:lang w:eastAsia="bg-BG"/>
              </w:rPr>
            </w:pPr>
            <w:r w:rsidRPr="00D7030F">
              <w:rPr>
                <w:lang w:eastAsia="bg-BG"/>
              </w:rPr>
              <w:t>Част 1: Прозорци и външни врати без характеристики за устойчивост на огън и/или пропускане на дим</w:t>
            </w:r>
          </w:p>
          <w:p w:rsidR="00340358" w:rsidRPr="00D7030F" w:rsidRDefault="00340358" w:rsidP="005B7C87">
            <w:pPr>
              <w:keepNext/>
              <w:spacing w:after="120"/>
              <w:ind w:right="33"/>
              <w:jc w:val="both"/>
              <w:outlineLvl w:val="3"/>
              <w:rPr>
                <w:lang w:eastAsia="bg-BG"/>
              </w:rPr>
            </w:pPr>
            <w:bookmarkStart w:id="19" w:name="_Toc409108759"/>
            <w:bookmarkStart w:id="20" w:name="_Toc409109036"/>
            <w:r w:rsidRPr="00D7030F">
              <w:rPr>
                <w:lang w:eastAsia="bg-BG"/>
              </w:rPr>
              <w:t>БДСISO 18292 - Енергийни характеристики на остъклени системи за жилищни сгради</w:t>
            </w:r>
            <w:bookmarkEnd w:id="19"/>
            <w:bookmarkEnd w:id="20"/>
          </w:p>
          <w:p w:rsidR="00340358" w:rsidRPr="00D7030F" w:rsidRDefault="00340358" w:rsidP="005B7C87">
            <w:pPr>
              <w:keepNext/>
              <w:spacing w:after="120"/>
              <w:ind w:right="33"/>
              <w:jc w:val="both"/>
              <w:outlineLvl w:val="3"/>
              <w:rPr>
                <w:lang w:eastAsia="bg-BG"/>
              </w:rPr>
            </w:pPr>
          </w:p>
        </w:tc>
      </w:tr>
      <w:tr w:rsidR="00340358" w:rsidRPr="00D7030F" w:rsidTr="005B7C87">
        <w:trPr>
          <w:trHeight w:val="105"/>
          <w:tblCellSpacing w:w="28" w:type="dxa"/>
        </w:trPr>
        <w:tc>
          <w:tcPr>
            <w:tcW w:w="362" w:type="pct"/>
            <w:vAlign w:val="center"/>
          </w:tcPr>
          <w:p w:rsidR="00340358" w:rsidRPr="00D7030F" w:rsidRDefault="00340358" w:rsidP="005B7C87">
            <w:pPr>
              <w:spacing w:after="120"/>
              <w:jc w:val="center"/>
              <w:rPr>
                <w:lang w:eastAsia="bg-BG"/>
              </w:rPr>
            </w:pPr>
            <w:r w:rsidRPr="00D7030F">
              <w:rPr>
                <w:lang w:eastAsia="bg-BG"/>
              </w:rPr>
              <w:t>2</w:t>
            </w:r>
          </w:p>
        </w:tc>
        <w:tc>
          <w:tcPr>
            <w:tcW w:w="1017" w:type="pct"/>
            <w:gridSpan w:val="2"/>
            <w:vAlign w:val="center"/>
          </w:tcPr>
          <w:p w:rsidR="00340358" w:rsidRPr="00D7030F" w:rsidRDefault="00340358" w:rsidP="005B7C87">
            <w:pPr>
              <w:spacing w:after="120"/>
              <w:rPr>
                <w:lang w:eastAsia="bg-BG"/>
              </w:rPr>
            </w:pPr>
            <w:r w:rsidRPr="00D7030F">
              <w:rPr>
                <w:lang w:eastAsia="bg-BG"/>
              </w:rPr>
              <w:t>Продукти за топлоизолация. Комбинирани изолационни комплекти/системи</w:t>
            </w:r>
          </w:p>
        </w:tc>
        <w:tc>
          <w:tcPr>
            <w:tcW w:w="670" w:type="pct"/>
          </w:tcPr>
          <w:p w:rsidR="00340358" w:rsidRPr="00D7030F" w:rsidRDefault="00340358" w:rsidP="005B7C87">
            <w:pPr>
              <w:spacing w:after="120"/>
              <w:ind w:right="33"/>
              <w:jc w:val="center"/>
              <w:rPr>
                <w:lang w:eastAsia="bg-BG"/>
              </w:rPr>
            </w:pPr>
          </w:p>
          <w:p w:rsidR="00340358" w:rsidRPr="00D7030F" w:rsidRDefault="00340358" w:rsidP="005B7C87">
            <w:pPr>
              <w:spacing w:after="120"/>
              <w:ind w:right="33"/>
              <w:jc w:val="center"/>
              <w:rPr>
                <w:lang w:eastAsia="bg-BG"/>
              </w:rPr>
            </w:pPr>
          </w:p>
          <w:p w:rsidR="00340358" w:rsidRPr="00D7030F" w:rsidRDefault="00340358" w:rsidP="005B7C87">
            <w:pPr>
              <w:spacing w:after="120"/>
              <w:ind w:right="33"/>
              <w:jc w:val="center"/>
              <w:rPr>
                <w:lang w:eastAsia="bg-BG"/>
              </w:rPr>
            </w:pPr>
          </w:p>
          <w:p w:rsidR="00340358" w:rsidRPr="00D7030F" w:rsidRDefault="00340358" w:rsidP="005B7C87">
            <w:pPr>
              <w:spacing w:after="120"/>
              <w:ind w:right="33"/>
              <w:jc w:val="center"/>
              <w:rPr>
                <w:lang w:eastAsia="bg-BG"/>
              </w:rPr>
            </w:pPr>
          </w:p>
          <w:p w:rsidR="00340358" w:rsidRPr="00D7030F" w:rsidRDefault="00340358" w:rsidP="005B7C87">
            <w:pPr>
              <w:spacing w:after="120"/>
              <w:ind w:right="33"/>
              <w:jc w:val="center"/>
              <w:rPr>
                <w:lang w:eastAsia="bg-BG"/>
              </w:rPr>
            </w:pPr>
          </w:p>
          <w:p w:rsidR="00340358" w:rsidRPr="00D7030F" w:rsidRDefault="00340358" w:rsidP="005B7C87">
            <w:pPr>
              <w:spacing w:after="120"/>
              <w:ind w:right="33"/>
              <w:jc w:val="center"/>
              <w:rPr>
                <w:lang w:eastAsia="bg-BG"/>
              </w:rPr>
            </w:pPr>
          </w:p>
          <w:p w:rsidR="00340358" w:rsidRPr="00D7030F" w:rsidRDefault="00340358" w:rsidP="005B7C87">
            <w:pPr>
              <w:spacing w:after="120"/>
              <w:ind w:right="33"/>
              <w:jc w:val="center"/>
              <w:rPr>
                <w:lang w:eastAsia="bg-BG"/>
              </w:rPr>
            </w:pPr>
          </w:p>
          <w:p w:rsidR="00340358" w:rsidRPr="00D7030F" w:rsidRDefault="00340358" w:rsidP="005B7C87">
            <w:pPr>
              <w:spacing w:after="120"/>
              <w:ind w:right="33"/>
              <w:jc w:val="center"/>
              <w:rPr>
                <w:lang w:eastAsia="bg-BG"/>
              </w:rPr>
            </w:pPr>
          </w:p>
          <w:p w:rsidR="00340358" w:rsidRPr="00D7030F" w:rsidRDefault="00340358" w:rsidP="005B7C87">
            <w:pPr>
              <w:spacing w:after="120"/>
              <w:ind w:right="33"/>
              <w:jc w:val="center"/>
              <w:rPr>
                <w:lang w:eastAsia="bg-BG"/>
              </w:rPr>
            </w:pPr>
          </w:p>
          <w:p w:rsidR="00340358" w:rsidRPr="00D7030F" w:rsidRDefault="00340358" w:rsidP="005B7C87">
            <w:pPr>
              <w:spacing w:after="120"/>
              <w:ind w:right="33"/>
              <w:jc w:val="center"/>
              <w:rPr>
                <w:lang w:eastAsia="bg-BG"/>
              </w:rPr>
            </w:pPr>
            <w:r w:rsidRPr="00D7030F">
              <w:rPr>
                <w:lang w:eastAsia="bg-BG"/>
              </w:rPr>
              <w:t>Полистирени</w:t>
            </w:r>
          </w:p>
          <w:p w:rsidR="00340358" w:rsidRPr="00D7030F" w:rsidRDefault="00340358" w:rsidP="005B7C87">
            <w:pPr>
              <w:spacing w:after="120"/>
              <w:ind w:right="33"/>
              <w:jc w:val="center"/>
              <w:rPr>
                <w:lang w:eastAsia="bg-BG"/>
              </w:rPr>
            </w:pPr>
            <w:r w:rsidRPr="00D7030F">
              <w:rPr>
                <w:lang w:eastAsia="bg-BG"/>
              </w:rPr>
              <w:t>Вати</w:t>
            </w:r>
          </w:p>
          <w:p w:rsidR="00340358" w:rsidRPr="00D7030F" w:rsidRDefault="00340358" w:rsidP="005B7C87">
            <w:pPr>
              <w:spacing w:after="120"/>
              <w:ind w:right="33"/>
              <w:jc w:val="center"/>
              <w:rPr>
                <w:lang w:eastAsia="bg-BG"/>
              </w:rPr>
            </w:pPr>
            <w:r w:rsidRPr="00D7030F">
              <w:rPr>
                <w:lang w:eastAsia="bg-BG"/>
              </w:rPr>
              <w:t xml:space="preserve">Дървесни </w:t>
            </w:r>
          </w:p>
          <w:p w:rsidR="00340358" w:rsidRPr="00D7030F" w:rsidRDefault="00340358" w:rsidP="005B7C87">
            <w:pPr>
              <w:spacing w:after="120"/>
              <w:ind w:right="33"/>
              <w:jc w:val="center"/>
              <w:rPr>
                <w:lang w:eastAsia="bg-BG"/>
              </w:rPr>
            </w:pPr>
            <w:r w:rsidRPr="00D7030F">
              <w:rPr>
                <w:lang w:eastAsia="bg-BG"/>
              </w:rPr>
              <w:lastRenderedPageBreak/>
              <w:t>Влакна</w:t>
            </w:r>
          </w:p>
          <w:p w:rsidR="00340358" w:rsidRPr="00D7030F" w:rsidRDefault="00340358" w:rsidP="005B7C87">
            <w:pPr>
              <w:spacing w:after="120"/>
              <w:ind w:right="33"/>
              <w:jc w:val="center"/>
              <w:rPr>
                <w:lang w:eastAsia="bg-BG"/>
              </w:rPr>
            </w:pPr>
            <w:r w:rsidRPr="00D7030F">
              <w:rPr>
                <w:lang w:eastAsia="bg-BG"/>
              </w:rPr>
              <w:t>Минерални</w:t>
            </w:r>
          </w:p>
          <w:p w:rsidR="00340358" w:rsidRPr="00D7030F" w:rsidRDefault="00340358" w:rsidP="005B7C87">
            <w:pPr>
              <w:spacing w:after="120"/>
              <w:ind w:right="33"/>
              <w:jc w:val="center"/>
              <w:rPr>
                <w:lang w:eastAsia="bg-BG"/>
              </w:rPr>
            </w:pPr>
            <w:r w:rsidRPr="00D7030F">
              <w:rPr>
                <w:lang w:eastAsia="bg-BG"/>
              </w:rPr>
              <w:t>топлоизолационни плочи</w:t>
            </w:r>
          </w:p>
        </w:tc>
        <w:tc>
          <w:tcPr>
            <w:tcW w:w="2811" w:type="pct"/>
            <w:vAlign w:val="center"/>
          </w:tcPr>
          <w:p w:rsidR="00340358" w:rsidRPr="00D7030F" w:rsidRDefault="00340358" w:rsidP="005B7C87">
            <w:pPr>
              <w:spacing w:after="120"/>
              <w:ind w:right="33"/>
              <w:jc w:val="both"/>
              <w:rPr>
                <w:lang w:eastAsia="bg-BG"/>
              </w:rPr>
            </w:pPr>
            <w:r w:rsidRPr="00D7030F">
              <w:rPr>
                <w:lang w:eastAsia="bg-BG"/>
              </w:rPr>
              <w:lastRenderedPageBreak/>
              <w:t>БДС EN 13163 - Топлоизолационни продукти за сгради продукти от експандиранполистирен (EPS), произведени в заводски условия</w:t>
            </w:r>
          </w:p>
          <w:p w:rsidR="00340358" w:rsidRPr="00D7030F" w:rsidRDefault="00340358" w:rsidP="005B7C87">
            <w:pPr>
              <w:spacing w:after="120"/>
              <w:jc w:val="both"/>
              <w:rPr>
                <w:lang w:eastAsia="bg-BG"/>
              </w:rPr>
            </w:pPr>
            <w:r w:rsidRPr="00D7030F">
              <w:rPr>
                <w:lang w:eastAsia="bg-BG"/>
              </w:rPr>
              <w:t xml:space="preserve">БДС EN 13164 - Топлоизолационни продукти за сгради </w:t>
            </w:r>
            <w:r w:rsidRPr="00D7030F">
              <w:rPr>
                <w:noProof/>
                <w:lang w:eastAsia="bg-BG"/>
              </w:rPr>
              <w:t xml:space="preserve">продукти от екструдиран полистирен (XPS), произведени в </w:t>
            </w:r>
            <w:r w:rsidRPr="00D7030F">
              <w:rPr>
                <w:lang w:eastAsia="bg-BG"/>
              </w:rPr>
              <w:t>заводски условия</w:t>
            </w:r>
          </w:p>
          <w:p w:rsidR="00340358" w:rsidRPr="00D7030F" w:rsidRDefault="00340358" w:rsidP="005B7C87">
            <w:pPr>
              <w:spacing w:after="120"/>
              <w:jc w:val="both"/>
              <w:rPr>
                <w:lang w:eastAsia="bg-BG"/>
              </w:rPr>
            </w:pPr>
            <w:r w:rsidRPr="00D7030F">
              <w:rPr>
                <w:lang w:eastAsia="bg-BG"/>
              </w:rPr>
              <w:t>БДС EN  13166 - Топлоизолационни продукти за сгради продукти от твърд пенофенопласт (PF), произведени в заводски условия</w:t>
            </w:r>
          </w:p>
          <w:p w:rsidR="00340358" w:rsidRPr="00D7030F" w:rsidRDefault="00340358" w:rsidP="005B7C87">
            <w:pPr>
              <w:keepNext/>
              <w:spacing w:after="120"/>
              <w:ind w:right="33"/>
              <w:jc w:val="both"/>
              <w:outlineLvl w:val="3"/>
              <w:rPr>
                <w:lang w:eastAsia="bg-BG"/>
              </w:rPr>
            </w:pPr>
            <w:bookmarkStart w:id="21" w:name="_Toc409108760"/>
            <w:bookmarkStart w:id="22" w:name="_Toc409109037"/>
            <w:r w:rsidRPr="00D7030F">
              <w:rPr>
                <w:lang w:eastAsia="bg-BG"/>
              </w:rPr>
              <w:t>БДС EN 13167 - Топлоизолационни продукти за сгради продукти от пеностъкло (cg), произведени в заводски условия</w:t>
            </w:r>
            <w:bookmarkEnd w:id="21"/>
            <w:bookmarkEnd w:id="22"/>
          </w:p>
          <w:p w:rsidR="00340358" w:rsidRPr="00D7030F" w:rsidRDefault="00340358" w:rsidP="005B7C87">
            <w:pPr>
              <w:keepNext/>
              <w:spacing w:after="120"/>
              <w:ind w:right="33"/>
              <w:jc w:val="both"/>
              <w:outlineLvl w:val="3"/>
              <w:rPr>
                <w:lang w:eastAsia="bg-BG"/>
              </w:rPr>
            </w:pPr>
            <w:bookmarkStart w:id="23" w:name="_Toc409108761"/>
            <w:bookmarkStart w:id="24" w:name="_Toc409109038"/>
            <w:r w:rsidRPr="00D7030F">
              <w:rPr>
                <w:lang w:eastAsia="bg-BG"/>
              </w:rPr>
              <w:t>БДС EN 13168 – Топлоизолационни продукти на сгради Продукти от дървесна вата (WW) произведени в заводски условия</w:t>
            </w:r>
            <w:bookmarkEnd w:id="23"/>
            <w:bookmarkEnd w:id="24"/>
          </w:p>
          <w:p w:rsidR="00340358" w:rsidRPr="00D7030F" w:rsidRDefault="00340358" w:rsidP="005B7C87">
            <w:pPr>
              <w:keepNext/>
              <w:spacing w:after="120"/>
              <w:ind w:right="33"/>
              <w:jc w:val="both"/>
              <w:outlineLvl w:val="3"/>
              <w:rPr>
                <w:lang w:eastAsia="bg-BG"/>
              </w:rPr>
            </w:pPr>
            <w:bookmarkStart w:id="25" w:name="_Toc409108762"/>
            <w:bookmarkStart w:id="26" w:name="_Toc409109039"/>
            <w:r w:rsidRPr="00D7030F">
              <w:rPr>
                <w:lang w:eastAsia="bg-BG"/>
              </w:rPr>
              <w:lastRenderedPageBreak/>
              <w:t>БДС EN 13169 -Топлоизолационни продукти за сгради продукти от експандиранперлит (EPB), произведени в заводски условия</w:t>
            </w:r>
            <w:bookmarkEnd w:id="25"/>
            <w:bookmarkEnd w:id="26"/>
          </w:p>
          <w:p w:rsidR="00340358" w:rsidRPr="00D7030F" w:rsidRDefault="00340358" w:rsidP="005B7C87">
            <w:pPr>
              <w:keepNext/>
              <w:spacing w:after="120"/>
              <w:ind w:right="33"/>
              <w:jc w:val="both"/>
              <w:outlineLvl w:val="3"/>
              <w:rPr>
                <w:lang w:eastAsia="bg-BG"/>
              </w:rPr>
            </w:pPr>
            <w:bookmarkStart w:id="27" w:name="_Toc409108763"/>
            <w:bookmarkStart w:id="28" w:name="_Toc409109040"/>
            <w:r w:rsidRPr="00D7030F">
              <w:rPr>
                <w:lang w:eastAsia="bg-BG"/>
              </w:rPr>
              <w:t>БДСEN 13170 - Топлоизолационни продукти за сгради продукти от експандиран корк (ICB), произведени в заводски условия</w:t>
            </w:r>
            <w:bookmarkEnd w:id="27"/>
            <w:bookmarkEnd w:id="28"/>
          </w:p>
          <w:p w:rsidR="00340358" w:rsidRPr="00D7030F" w:rsidRDefault="00340358" w:rsidP="005B7C87">
            <w:pPr>
              <w:keepNext/>
              <w:spacing w:after="120"/>
              <w:ind w:right="33"/>
              <w:jc w:val="both"/>
              <w:outlineLvl w:val="3"/>
              <w:rPr>
                <w:b/>
                <w:bCs/>
                <w:lang w:eastAsia="bg-BG"/>
              </w:rPr>
            </w:pPr>
            <w:bookmarkStart w:id="29" w:name="_Toc409108764"/>
            <w:bookmarkStart w:id="30" w:name="_Toc409109041"/>
            <w:r w:rsidRPr="00D7030F">
              <w:rPr>
                <w:lang w:eastAsia="bg-BG"/>
              </w:rPr>
              <w:t>БДСEN 13171 - Топлоизолационни продукти за сгради продукти от дървесни влакна (WF), произведени в заводски условия</w:t>
            </w:r>
            <w:bookmarkEnd w:id="29"/>
            <w:bookmarkEnd w:id="30"/>
          </w:p>
          <w:p w:rsidR="00340358" w:rsidRPr="00D7030F" w:rsidRDefault="00340358" w:rsidP="005B7C87">
            <w:pPr>
              <w:keepNext/>
              <w:spacing w:after="120"/>
              <w:ind w:right="33"/>
              <w:jc w:val="both"/>
              <w:outlineLvl w:val="3"/>
              <w:rPr>
                <w:b/>
                <w:bCs/>
                <w:lang w:eastAsia="bg-BG"/>
              </w:rPr>
            </w:pPr>
            <w:bookmarkStart w:id="31" w:name="_Toc409108765"/>
            <w:bookmarkStart w:id="32" w:name="_Toc409109042"/>
            <w:r w:rsidRPr="00D7030F">
              <w:rPr>
                <w:lang w:eastAsia="bg-BG"/>
              </w:rPr>
              <w:t>БДСEN 13162 - Топлоизолационни продукти за сгради. продукти от минерална вата (MW), произведени в заводски условия.</w:t>
            </w:r>
            <w:bookmarkEnd w:id="31"/>
            <w:bookmarkEnd w:id="32"/>
          </w:p>
          <w:p w:rsidR="00340358" w:rsidRPr="00D7030F" w:rsidRDefault="00340358" w:rsidP="005B7C87">
            <w:pPr>
              <w:keepNext/>
              <w:spacing w:after="120"/>
              <w:ind w:right="33"/>
              <w:jc w:val="both"/>
              <w:outlineLvl w:val="3"/>
              <w:rPr>
                <w:lang w:eastAsia="bg-BG"/>
              </w:rPr>
            </w:pPr>
            <w:bookmarkStart w:id="33" w:name="_Toc409108766"/>
            <w:bookmarkStart w:id="34" w:name="_Toc409109043"/>
            <w:r w:rsidRPr="00D7030F">
              <w:rPr>
                <w:lang w:eastAsia="bg-BG"/>
              </w:rPr>
              <w:t>БДС EN ISO 13788 -Хигротермални характеристики на строителни компоненти и строителни елементи. Температура на вътрешната повърхност за предотвратяване на критична влажност на повърхността и конденз в пукнатини. Изчислителни методи (ISO/DIS 13788-2011)</w:t>
            </w:r>
            <w:bookmarkEnd w:id="33"/>
            <w:bookmarkEnd w:id="34"/>
          </w:p>
          <w:p w:rsidR="00340358" w:rsidRPr="00D7030F" w:rsidRDefault="00340358" w:rsidP="005B7C87">
            <w:pPr>
              <w:keepNext/>
              <w:spacing w:after="120"/>
              <w:ind w:right="33"/>
              <w:jc w:val="both"/>
              <w:outlineLvl w:val="3"/>
              <w:rPr>
                <w:lang w:eastAsia="bg-BG"/>
              </w:rPr>
            </w:pPr>
            <w:bookmarkStart w:id="35" w:name="_Toc409108767"/>
            <w:bookmarkStart w:id="36" w:name="_Toc409109044"/>
            <w:r w:rsidRPr="00D7030F">
              <w:rPr>
                <w:lang w:eastAsia="bg-BG"/>
              </w:rPr>
              <w:t>БДС EN ISO 14683 – Топлинни мостове в строителните конструкции. Коефициент на линейно топлопреминаване. Опростени методи и и ориентировъчни изчислителни стойности</w:t>
            </w:r>
          </w:p>
          <w:p w:rsidR="00340358" w:rsidRPr="00D7030F" w:rsidRDefault="00340358" w:rsidP="005B7C87">
            <w:pPr>
              <w:keepNext/>
              <w:spacing w:after="120"/>
              <w:ind w:right="33"/>
              <w:jc w:val="both"/>
              <w:outlineLvl w:val="3"/>
              <w:rPr>
                <w:lang w:eastAsia="bg-BG"/>
              </w:rPr>
            </w:pPr>
            <w:r w:rsidRPr="00D7030F">
              <w:rPr>
                <w:lang w:eastAsia="bg-BG"/>
              </w:rPr>
              <w:t>ЕТО 05-093 Минерални топлоизолационни плочи</w:t>
            </w:r>
            <w:bookmarkEnd w:id="35"/>
            <w:bookmarkEnd w:id="36"/>
          </w:p>
        </w:tc>
      </w:tr>
      <w:tr w:rsidR="00340358" w:rsidRPr="00D7030F" w:rsidTr="005B7C87">
        <w:trPr>
          <w:trHeight w:val="105"/>
          <w:tblCellSpacing w:w="28" w:type="dxa"/>
        </w:trPr>
        <w:tc>
          <w:tcPr>
            <w:tcW w:w="362" w:type="pct"/>
            <w:vAlign w:val="center"/>
          </w:tcPr>
          <w:p w:rsidR="00340358" w:rsidRPr="00D7030F" w:rsidRDefault="00340358" w:rsidP="005B7C87">
            <w:pPr>
              <w:spacing w:after="120"/>
              <w:jc w:val="center"/>
              <w:rPr>
                <w:lang w:eastAsia="bg-BG"/>
              </w:rPr>
            </w:pPr>
            <w:r w:rsidRPr="00D7030F">
              <w:rPr>
                <w:lang w:eastAsia="bg-BG"/>
              </w:rPr>
              <w:lastRenderedPageBreak/>
              <w:t>3</w:t>
            </w:r>
          </w:p>
        </w:tc>
        <w:tc>
          <w:tcPr>
            <w:tcW w:w="1017" w:type="pct"/>
            <w:gridSpan w:val="2"/>
            <w:vAlign w:val="center"/>
          </w:tcPr>
          <w:p w:rsidR="00340358" w:rsidRPr="00D7030F" w:rsidRDefault="00340358" w:rsidP="005B7C87">
            <w:pPr>
              <w:spacing w:after="120"/>
              <w:rPr>
                <w:lang w:eastAsia="bg-BG"/>
              </w:rPr>
            </w:pPr>
            <w:r w:rsidRPr="00D7030F">
              <w:rPr>
                <w:lang w:eastAsia="bg-BG"/>
              </w:rPr>
              <w:t>Зидария и свързани с нея продукти. блокове за зидария, строителни разтвори, стенни връзки</w:t>
            </w:r>
          </w:p>
        </w:tc>
        <w:tc>
          <w:tcPr>
            <w:tcW w:w="670" w:type="pct"/>
          </w:tcPr>
          <w:p w:rsidR="00340358" w:rsidRPr="00D7030F" w:rsidRDefault="00340358" w:rsidP="005B7C87">
            <w:pPr>
              <w:spacing w:after="120"/>
              <w:jc w:val="center"/>
              <w:rPr>
                <w:lang w:eastAsia="bg-BG"/>
              </w:rPr>
            </w:pPr>
          </w:p>
          <w:p w:rsidR="00340358" w:rsidRPr="00D7030F" w:rsidRDefault="00340358" w:rsidP="005B7C87">
            <w:pPr>
              <w:spacing w:after="120"/>
              <w:jc w:val="center"/>
              <w:rPr>
                <w:lang w:eastAsia="bg-BG"/>
              </w:rPr>
            </w:pPr>
          </w:p>
          <w:p w:rsidR="00340358" w:rsidRPr="00D7030F" w:rsidRDefault="00340358" w:rsidP="005B7C87">
            <w:pPr>
              <w:spacing w:after="120"/>
              <w:jc w:val="center"/>
              <w:rPr>
                <w:lang w:eastAsia="bg-BG"/>
              </w:rPr>
            </w:pPr>
          </w:p>
          <w:p w:rsidR="00340358" w:rsidRPr="00D7030F" w:rsidRDefault="00340358" w:rsidP="005B7C87">
            <w:pPr>
              <w:spacing w:after="120"/>
              <w:jc w:val="center"/>
              <w:rPr>
                <w:lang w:eastAsia="bg-BG"/>
              </w:rPr>
            </w:pPr>
          </w:p>
          <w:p w:rsidR="00340358" w:rsidRPr="00D7030F" w:rsidRDefault="00340358" w:rsidP="005B7C87">
            <w:pPr>
              <w:spacing w:after="120"/>
              <w:jc w:val="center"/>
              <w:rPr>
                <w:lang w:eastAsia="bg-BG"/>
              </w:rPr>
            </w:pPr>
          </w:p>
          <w:p w:rsidR="00340358" w:rsidRPr="00D7030F" w:rsidRDefault="00340358" w:rsidP="005B7C87">
            <w:pPr>
              <w:spacing w:after="120"/>
              <w:jc w:val="center"/>
              <w:rPr>
                <w:lang w:eastAsia="bg-BG"/>
              </w:rPr>
            </w:pPr>
          </w:p>
          <w:p w:rsidR="00340358" w:rsidRPr="00D7030F" w:rsidRDefault="00340358" w:rsidP="005B7C87">
            <w:pPr>
              <w:spacing w:after="120"/>
              <w:jc w:val="center"/>
              <w:rPr>
                <w:lang w:eastAsia="bg-BG"/>
              </w:rPr>
            </w:pPr>
          </w:p>
          <w:p w:rsidR="00340358" w:rsidRPr="00D7030F" w:rsidRDefault="00340358" w:rsidP="005B7C87">
            <w:pPr>
              <w:spacing w:after="120"/>
              <w:jc w:val="center"/>
              <w:rPr>
                <w:lang w:eastAsia="bg-BG"/>
              </w:rPr>
            </w:pPr>
            <w:r w:rsidRPr="00D7030F">
              <w:rPr>
                <w:lang w:eastAsia="bg-BG"/>
              </w:rPr>
              <w:t>Тухли</w:t>
            </w:r>
          </w:p>
          <w:p w:rsidR="00340358" w:rsidRPr="00D7030F" w:rsidRDefault="00340358" w:rsidP="005B7C87">
            <w:pPr>
              <w:spacing w:after="120"/>
              <w:jc w:val="center"/>
              <w:rPr>
                <w:lang w:eastAsia="bg-BG"/>
              </w:rPr>
            </w:pPr>
            <w:r w:rsidRPr="00D7030F">
              <w:rPr>
                <w:lang w:eastAsia="bg-BG"/>
              </w:rPr>
              <w:t>Камък</w:t>
            </w:r>
          </w:p>
          <w:p w:rsidR="00340358" w:rsidRPr="00D7030F" w:rsidRDefault="00340358" w:rsidP="005B7C87">
            <w:pPr>
              <w:spacing w:after="120"/>
              <w:jc w:val="center"/>
              <w:rPr>
                <w:lang w:eastAsia="bg-BG"/>
              </w:rPr>
            </w:pPr>
            <w:r w:rsidRPr="00D7030F">
              <w:rPr>
                <w:lang w:eastAsia="bg-BG"/>
              </w:rPr>
              <w:t>Газобетон</w:t>
            </w:r>
          </w:p>
        </w:tc>
        <w:tc>
          <w:tcPr>
            <w:tcW w:w="2811" w:type="pct"/>
            <w:vAlign w:val="center"/>
          </w:tcPr>
          <w:p w:rsidR="00340358" w:rsidRPr="00D7030F" w:rsidRDefault="00340358" w:rsidP="005B7C87">
            <w:pPr>
              <w:autoSpaceDE w:val="0"/>
              <w:autoSpaceDN w:val="0"/>
              <w:adjustRightInd w:val="0"/>
              <w:spacing w:after="120"/>
              <w:rPr>
                <w:lang w:eastAsia="bg-BG"/>
              </w:rPr>
            </w:pPr>
            <w:r w:rsidRPr="00D7030F">
              <w:rPr>
                <w:lang w:eastAsia="bg-BG"/>
              </w:rPr>
              <w:t>БДС EN 771-1 +А1 – Изисквания за блокове за зидария</w:t>
            </w:r>
          </w:p>
          <w:p w:rsidR="00340358" w:rsidRPr="00D7030F" w:rsidRDefault="00340358" w:rsidP="005B7C87">
            <w:pPr>
              <w:autoSpaceDE w:val="0"/>
              <w:autoSpaceDN w:val="0"/>
              <w:adjustRightInd w:val="0"/>
              <w:spacing w:after="120"/>
              <w:jc w:val="both"/>
              <w:rPr>
                <w:lang w:eastAsia="bg-BG"/>
              </w:rPr>
            </w:pPr>
            <w:r w:rsidRPr="00D7030F">
              <w:rPr>
                <w:lang w:eastAsia="bg-BG"/>
              </w:rPr>
              <w:t xml:space="preserve">БДС EN 771-1/NА - Изисквания за блокове за зидария Част 1: Глинени блокове за зидария </w:t>
            </w:r>
          </w:p>
          <w:p w:rsidR="00340358" w:rsidRPr="00D7030F" w:rsidRDefault="00340358" w:rsidP="005B7C87">
            <w:pPr>
              <w:autoSpaceDE w:val="0"/>
              <w:autoSpaceDN w:val="0"/>
              <w:adjustRightInd w:val="0"/>
              <w:spacing w:after="120"/>
              <w:jc w:val="both"/>
              <w:rPr>
                <w:lang w:eastAsia="bg-BG"/>
              </w:rPr>
            </w:pPr>
            <w:r w:rsidRPr="00D7030F">
              <w:rPr>
                <w:lang w:eastAsia="bg-BG"/>
              </w:rPr>
              <w:t>Национално приложение (NА)</w:t>
            </w:r>
          </w:p>
          <w:p w:rsidR="00340358" w:rsidRPr="00D7030F" w:rsidRDefault="00340358" w:rsidP="005B7C87">
            <w:pPr>
              <w:keepNext/>
              <w:spacing w:after="120"/>
              <w:ind w:right="33"/>
              <w:jc w:val="both"/>
              <w:outlineLvl w:val="3"/>
              <w:rPr>
                <w:lang w:eastAsia="bg-BG"/>
              </w:rPr>
            </w:pPr>
            <w:bookmarkStart w:id="37" w:name="_Toc409108768"/>
            <w:bookmarkStart w:id="38" w:name="_Toc409109045"/>
            <w:r w:rsidRPr="00D7030F">
              <w:rPr>
                <w:lang w:eastAsia="bg-BG"/>
              </w:rPr>
              <w:t>БДС EN 771-2 - Изисквания за блокове за зидария Част 2: Калциево-силикатни блокове за зидария</w:t>
            </w:r>
            <w:bookmarkEnd w:id="37"/>
            <w:bookmarkEnd w:id="38"/>
          </w:p>
          <w:p w:rsidR="00340358" w:rsidRPr="00D7030F" w:rsidRDefault="00340358" w:rsidP="005B7C87">
            <w:pPr>
              <w:autoSpaceDE w:val="0"/>
              <w:autoSpaceDN w:val="0"/>
              <w:adjustRightInd w:val="0"/>
              <w:spacing w:after="120"/>
              <w:jc w:val="both"/>
              <w:rPr>
                <w:lang w:eastAsia="bg-BG"/>
              </w:rPr>
            </w:pPr>
            <w:r w:rsidRPr="00D7030F">
              <w:rPr>
                <w:lang w:eastAsia="bg-BG"/>
              </w:rPr>
              <w:t>БДС EN 771-2/NА - Изисквания за блокове за зидария Част 2: Калциево-силикатни блокове за зидария</w:t>
            </w:r>
          </w:p>
          <w:p w:rsidR="00340358" w:rsidRPr="00D7030F" w:rsidRDefault="00340358" w:rsidP="005B7C87">
            <w:pPr>
              <w:autoSpaceDE w:val="0"/>
              <w:autoSpaceDN w:val="0"/>
              <w:adjustRightInd w:val="0"/>
              <w:spacing w:after="120"/>
              <w:jc w:val="both"/>
              <w:rPr>
                <w:lang w:eastAsia="bg-BG"/>
              </w:rPr>
            </w:pPr>
            <w:r w:rsidRPr="00D7030F">
              <w:rPr>
                <w:lang w:eastAsia="bg-BG"/>
              </w:rPr>
              <w:t>БДС EN 771-4 +А1 - Изисквания за блокове за зидария Част 4: Блокове за зидария от автоклавен газобетон</w:t>
            </w:r>
          </w:p>
          <w:p w:rsidR="00340358" w:rsidRPr="00D7030F" w:rsidRDefault="00340358" w:rsidP="005B7C87">
            <w:pPr>
              <w:autoSpaceDE w:val="0"/>
              <w:autoSpaceDN w:val="0"/>
              <w:adjustRightInd w:val="0"/>
              <w:spacing w:after="120"/>
              <w:jc w:val="both"/>
              <w:rPr>
                <w:lang w:eastAsia="bg-BG"/>
              </w:rPr>
            </w:pPr>
            <w:r w:rsidRPr="00D7030F">
              <w:rPr>
                <w:lang w:eastAsia="bg-BG"/>
              </w:rPr>
              <w:t>БДС EN 771-4/NА - Изисквания за блокове за зидария Част 4: Блокове за зидария от автоклавен газобетон</w:t>
            </w:r>
          </w:p>
          <w:p w:rsidR="00340358" w:rsidRPr="00D7030F" w:rsidRDefault="00340358" w:rsidP="005B7C87">
            <w:pPr>
              <w:autoSpaceDE w:val="0"/>
              <w:autoSpaceDN w:val="0"/>
              <w:adjustRightInd w:val="0"/>
              <w:spacing w:after="120"/>
              <w:jc w:val="both"/>
              <w:rPr>
                <w:lang w:eastAsia="bg-BG"/>
              </w:rPr>
            </w:pPr>
            <w:r w:rsidRPr="00D7030F">
              <w:rPr>
                <w:lang w:eastAsia="bg-BG"/>
              </w:rPr>
              <w:t xml:space="preserve">БДС EN 771-5/NА - Изисквания за блокове за зидария </w:t>
            </w:r>
          </w:p>
          <w:p w:rsidR="00340358" w:rsidRPr="00D7030F" w:rsidRDefault="00340358" w:rsidP="005B7C87">
            <w:pPr>
              <w:autoSpaceDE w:val="0"/>
              <w:autoSpaceDN w:val="0"/>
              <w:adjustRightInd w:val="0"/>
              <w:spacing w:after="120"/>
              <w:jc w:val="both"/>
              <w:rPr>
                <w:lang w:eastAsia="bg-BG"/>
              </w:rPr>
            </w:pPr>
            <w:r w:rsidRPr="00D7030F">
              <w:rPr>
                <w:lang w:eastAsia="bg-BG"/>
              </w:rPr>
              <w:t>Част 5: Блокове за зидария от изкуствен камък</w:t>
            </w:r>
          </w:p>
          <w:p w:rsidR="00340358" w:rsidRPr="00D7030F" w:rsidRDefault="00340358" w:rsidP="005B7C87">
            <w:pPr>
              <w:autoSpaceDE w:val="0"/>
              <w:autoSpaceDN w:val="0"/>
              <w:adjustRightInd w:val="0"/>
              <w:spacing w:after="120"/>
              <w:jc w:val="both"/>
              <w:rPr>
                <w:lang w:eastAsia="bg-BG"/>
              </w:rPr>
            </w:pPr>
            <w:r w:rsidRPr="00D7030F">
              <w:rPr>
                <w:lang w:eastAsia="bg-BG"/>
              </w:rPr>
              <w:t xml:space="preserve">БДС EN 771-6/NА - Изисквания за блокове за зидария </w:t>
            </w:r>
          </w:p>
          <w:p w:rsidR="00340358" w:rsidRPr="00D7030F" w:rsidRDefault="00340358" w:rsidP="005B7C87">
            <w:pPr>
              <w:autoSpaceDE w:val="0"/>
              <w:autoSpaceDN w:val="0"/>
              <w:adjustRightInd w:val="0"/>
              <w:spacing w:after="120"/>
              <w:jc w:val="both"/>
              <w:rPr>
                <w:lang w:eastAsia="bg-BG"/>
              </w:rPr>
            </w:pPr>
            <w:r w:rsidRPr="00D7030F">
              <w:rPr>
                <w:lang w:eastAsia="bg-BG"/>
              </w:rPr>
              <w:lastRenderedPageBreak/>
              <w:t>Част 6: Блокове за зидария от естествен камък</w:t>
            </w:r>
          </w:p>
          <w:p w:rsidR="00340358" w:rsidRPr="00D7030F" w:rsidRDefault="00340358" w:rsidP="005B7C87">
            <w:pPr>
              <w:autoSpaceDE w:val="0"/>
              <w:autoSpaceDN w:val="0"/>
              <w:adjustRightInd w:val="0"/>
              <w:spacing w:after="120"/>
              <w:jc w:val="both"/>
              <w:rPr>
                <w:lang w:eastAsia="bg-BG"/>
              </w:rPr>
            </w:pPr>
            <w:r w:rsidRPr="00D7030F">
              <w:rPr>
                <w:lang w:eastAsia="bg-BG"/>
              </w:rPr>
              <w:t>БДС EN 1745 – Зидария и продукти за зидария Методи за определяне на изчислителни топлинни стойности</w:t>
            </w:r>
          </w:p>
        </w:tc>
      </w:tr>
      <w:tr w:rsidR="00340358" w:rsidRPr="00D7030F" w:rsidTr="005B7C87">
        <w:trPr>
          <w:trHeight w:val="105"/>
          <w:tblCellSpacing w:w="28" w:type="dxa"/>
        </w:trPr>
        <w:tc>
          <w:tcPr>
            <w:tcW w:w="362" w:type="pct"/>
            <w:vAlign w:val="center"/>
          </w:tcPr>
          <w:p w:rsidR="00340358" w:rsidRPr="00D7030F" w:rsidRDefault="00340358" w:rsidP="005B7C87">
            <w:pPr>
              <w:spacing w:after="120"/>
              <w:jc w:val="center"/>
              <w:rPr>
                <w:lang w:eastAsia="bg-BG"/>
              </w:rPr>
            </w:pPr>
            <w:r w:rsidRPr="00D7030F">
              <w:rPr>
                <w:lang w:eastAsia="bg-BG"/>
              </w:rPr>
              <w:lastRenderedPageBreak/>
              <w:t>4</w:t>
            </w:r>
          </w:p>
        </w:tc>
        <w:tc>
          <w:tcPr>
            <w:tcW w:w="1017" w:type="pct"/>
            <w:gridSpan w:val="2"/>
            <w:vAlign w:val="center"/>
          </w:tcPr>
          <w:p w:rsidR="00340358" w:rsidRPr="00D7030F" w:rsidRDefault="00340358" w:rsidP="005B7C87">
            <w:pPr>
              <w:spacing w:after="120"/>
              <w:rPr>
                <w:lang w:eastAsia="bg-BG"/>
              </w:rPr>
            </w:pPr>
            <w:r w:rsidRPr="00D7030F">
              <w:rPr>
                <w:lang w:eastAsia="bg-BG"/>
              </w:rPr>
              <w:t>Покривни покрития, горно осветление, покривни прозорци и спомагателни продукти, покривни комплекти</w:t>
            </w:r>
          </w:p>
        </w:tc>
        <w:tc>
          <w:tcPr>
            <w:tcW w:w="670" w:type="pct"/>
          </w:tcPr>
          <w:p w:rsidR="00340358" w:rsidRPr="00D7030F" w:rsidRDefault="00340358" w:rsidP="005B7C87">
            <w:pPr>
              <w:autoSpaceDE w:val="0"/>
              <w:autoSpaceDN w:val="0"/>
              <w:adjustRightInd w:val="0"/>
              <w:spacing w:after="120"/>
              <w:jc w:val="center"/>
              <w:rPr>
                <w:lang w:eastAsia="bg-BG"/>
              </w:rPr>
            </w:pPr>
            <w:r w:rsidRPr="00D7030F">
              <w:rPr>
                <w:lang w:eastAsia="bg-BG"/>
              </w:rPr>
              <w:t xml:space="preserve">Стъкло и </w:t>
            </w:r>
          </w:p>
          <w:p w:rsidR="00340358" w:rsidRPr="00D7030F" w:rsidRDefault="00340358" w:rsidP="005B7C87">
            <w:pPr>
              <w:autoSpaceDE w:val="0"/>
              <w:autoSpaceDN w:val="0"/>
              <w:adjustRightInd w:val="0"/>
              <w:spacing w:after="120"/>
              <w:jc w:val="center"/>
              <w:rPr>
                <w:lang w:eastAsia="bg-BG"/>
              </w:rPr>
            </w:pPr>
            <w:r w:rsidRPr="00D7030F">
              <w:rPr>
                <w:lang w:eastAsia="bg-BG"/>
              </w:rPr>
              <w:t>Рамки от</w:t>
            </w:r>
          </w:p>
          <w:p w:rsidR="00340358" w:rsidRPr="00D7030F" w:rsidRDefault="00340358" w:rsidP="005B7C87">
            <w:pPr>
              <w:autoSpaceDE w:val="0"/>
              <w:autoSpaceDN w:val="0"/>
              <w:adjustRightInd w:val="0"/>
              <w:spacing w:after="120"/>
              <w:jc w:val="center"/>
              <w:rPr>
                <w:lang w:eastAsia="bg-BG"/>
              </w:rPr>
            </w:pPr>
            <w:r w:rsidRPr="00D7030F">
              <w:rPr>
                <w:lang w:eastAsia="bg-BG"/>
              </w:rPr>
              <w:t xml:space="preserve">PVC или </w:t>
            </w:r>
          </w:p>
          <w:p w:rsidR="00340358" w:rsidRPr="00D7030F" w:rsidRDefault="00340358" w:rsidP="005B7C87">
            <w:pPr>
              <w:autoSpaceDE w:val="0"/>
              <w:autoSpaceDN w:val="0"/>
              <w:adjustRightInd w:val="0"/>
              <w:spacing w:after="120"/>
              <w:jc w:val="center"/>
              <w:rPr>
                <w:lang w:eastAsia="bg-BG"/>
              </w:rPr>
            </w:pPr>
            <w:r w:rsidRPr="00D7030F">
              <w:rPr>
                <w:lang w:eastAsia="bg-BG"/>
              </w:rPr>
              <w:t>Алуминий</w:t>
            </w:r>
          </w:p>
          <w:p w:rsidR="00340358" w:rsidRPr="00D7030F" w:rsidRDefault="00340358" w:rsidP="005B7C87">
            <w:pPr>
              <w:autoSpaceDE w:val="0"/>
              <w:autoSpaceDN w:val="0"/>
              <w:adjustRightInd w:val="0"/>
              <w:spacing w:after="120"/>
              <w:jc w:val="center"/>
              <w:rPr>
                <w:lang w:eastAsia="bg-BG"/>
              </w:rPr>
            </w:pPr>
            <w:r w:rsidRPr="00D7030F">
              <w:rPr>
                <w:lang w:eastAsia="bg-BG"/>
              </w:rPr>
              <w:t>или дърво</w:t>
            </w:r>
          </w:p>
        </w:tc>
        <w:tc>
          <w:tcPr>
            <w:tcW w:w="2811" w:type="pct"/>
            <w:vAlign w:val="center"/>
          </w:tcPr>
          <w:p w:rsidR="00340358" w:rsidRPr="00D7030F" w:rsidRDefault="00340358" w:rsidP="005B7C87">
            <w:pPr>
              <w:autoSpaceDE w:val="0"/>
              <w:autoSpaceDN w:val="0"/>
              <w:adjustRightInd w:val="0"/>
              <w:spacing w:after="120"/>
              <w:jc w:val="both"/>
              <w:rPr>
                <w:lang w:eastAsia="bg-BG"/>
              </w:rPr>
            </w:pPr>
            <w:r w:rsidRPr="00D7030F">
              <w:rPr>
                <w:lang w:eastAsia="bg-BG"/>
              </w:rPr>
              <w:t>БДС EN 1304/NA - Глинени покривни керемиди и приспособления</w:t>
            </w:r>
          </w:p>
          <w:p w:rsidR="00340358" w:rsidRPr="00D7030F" w:rsidRDefault="00340358" w:rsidP="005B7C87">
            <w:pPr>
              <w:spacing w:after="120"/>
              <w:rPr>
                <w:lang w:eastAsia="bg-BG"/>
              </w:rPr>
            </w:pPr>
          </w:p>
        </w:tc>
      </w:tr>
    </w:tbl>
    <w:p w:rsidR="00340358" w:rsidRPr="00D7030F" w:rsidRDefault="00340358" w:rsidP="00340358">
      <w:pPr>
        <w:rPr>
          <w:vanish/>
          <w:lang w:eastAsia="bg-BG"/>
        </w:rPr>
      </w:pPr>
    </w:p>
    <w:tbl>
      <w:tblPr>
        <w:tblW w:w="98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90"/>
      </w:tblGrid>
      <w:tr w:rsidR="00340358" w:rsidRPr="00D7030F" w:rsidTr="005B7C87">
        <w:trPr>
          <w:trHeight w:val="300"/>
          <w:jc w:val="center"/>
        </w:trPr>
        <w:tc>
          <w:tcPr>
            <w:tcW w:w="9890" w:type="dxa"/>
            <w:tcBorders>
              <w:top w:val="nil"/>
              <w:left w:val="nil"/>
              <w:bottom w:val="nil"/>
              <w:right w:val="nil"/>
            </w:tcBorders>
            <w:noWrap/>
            <w:vAlign w:val="bottom"/>
          </w:tcPr>
          <w:p w:rsidR="00340358" w:rsidRPr="00D7030F" w:rsidRDefault="00340358" w:rsidP="005B7C87">
            <w:pPr>
              <w:spacing w:after="120"/>
              <w:jc w:val="right"/>
              <w:rPr>
                <w:lang w:eastAsia="bg-BG"/>
              </w:rPr>
            </w:pPr>
          </w:p>
          <w:p w:rsidR="00340358" w:rsidRPr="00D7030F" w:rsidRDefault="00340358" w:rsidP="005B7C87">
            <w:pPr>
              <w:spacing w:after="120"/>
              <w:jc w:val="right"/>
              <w:rPr>
                <w:dstrike/>
                <w:lang w:eastAsia="bg-BG"/>
              </w:rPr>
            </w:pPr>
          </w:p>
        </w:tc>
      </w:tr>
    </w:tbl>
    <w:p w:rsidR="00340358" w:rsidRPr="00D7030F" w:rsidRDefault="00340358" w:rsidP="00340358">
      <w:pPr>
        <w:spacing w:after="120"/>
        <w:jc w:val="both"/>
        <w:rPr>
          <w:b/>
          <w:bCs/>
          <w:lang w:eastAsia="bg-BG"/>
        </w:rPr>
      </w:pPr>
      <w:r w:rsidRPr="00D7030F">
        <w:rPr>
          <w:b/>
          <w:bCs/>
          <w:lang w:eastAsia="bg-BG"/>
        </w:rPr>
        <w:t>Технически изисквания към топлофизични характеристики на доставени на строежа продукти за топлоизолация от: полистироли - експандиран (EPS) и екструдиран (XPS) и вати, както и топлоизолационни комплекти (системи) с такива продукти</w:t>
      </w:r>
    </w:p>
    <w:p w:rsidR="00340358" w:rsidRPr="00D7030F" w:rsidRDefault="00340358" w:rsidP="00340358">
      <w:pPr>
        <w:spacing w:after="120"/>
        <w:jc w:val="both"/>
        <w:rPr>
          <w:lang w:eastAsia="bg-BG"/>
        </w:rPr>
      </w:pPr>
      <w:r w:rsidRPr="00D7030F">
        <w:rPr>
          <w:lang w:eastAsia="bg-BG"/>
        </w:rPr>
        <w:t>Препоръчва се техническите спецификации за строителство да се съставят за топлоизолационни комплекти стандартна или висока технология, която включва най-малко следните елементи:</w:t>
      </w:r>
    </w:p>
    <w:p w:rsidR="00340358" w:rsidRPr="00D7030F" w:rsidRDefault="00340358" w:rsidP="00340358">
      <w:pPr>
        <w:numPr>
          <w:ilvl w:val="0"/>
          <w:numId w:val="6"/>
        </w:numPr>
        <w:spacing w:after="120"/>
        <w:jc w:val="both"/>
        <w:rPr>
          <w:lang w:eastAsia="bg-BG"/>
        </w:rPr>
      </w:pPr>
      <w:r w:rsidRPr="00D7030F">
        <w:rPr>
          <w:lang w:eastAsia="bg-BG"/>
        </w:rPr>
        <w:t xml:space="preserve">Негорим, стабилизиран фасаден експандиран полистирол, с коефициент на топлопроводност </w:t>
      </w:r>
      <w:r w:rsidRPr="00D7030F">
        <w:rPr>
          <w:b/>
          <w:bCs/>
          <w:lang w:eastAsia="bg-BG"/>
        </w:rPr>
        <w:t xml:space="preserve">λ ≤ 0,035 W/mK, </w:t>
      </w:r>
      <w:r w:rsidRPr="00D7030F">
        <w:rPr>
          <w:lang w:eastAsia="bg-BG"/>
        </w:rPr>
        <w:t xml:space="preserve">със съответна плътност при определени условия на изпитване. </w:t>
      </w:r>
    </w:p>
    <w:p w:rsidR="00340358" w:rsidRPr="00D7030F" w:rsidRDefault="00340358" w:rsidP="00340358">
      <w:pPr>
        <w:spacing w:after="120"/>
        <w:ind w:left="2160"/>
        <w:jc w:val="both"/>
        <w:rPr>
          <w:lang w:eastAsia="bg-BG"/>
        </w:rPr>
      </w:pPr>
      <w:r w:rsidRPr="00D7030F">
        <w:rPr>
          <w:lang w:eastAsia="bg-BG"/>
        </w:rPr>
        <w:t>или</w:t>
      </w:r>
    </w:p>
    <w:p w:rsidR="00340358" w:rsidRPr="00D7030F" w:rsidRDefault="00340358" w:rsidP="00340358">
      <w:pPr>
        <w:numPr>
          <w:ilvl w:val="0"/>
          <w:numId w:val="6"/>
        </w:numPr>
        <w:spacing w:after="120"/>
        <w:jc w:val="both"/>
        <w:rPr>
          <w:lang w:eastAsia="bg-BG"/>
        </w:rPr>
      </w:pPr>
      <w:r w:rsidRPr="00D7030F">
        <w:rPr>
          <w:lang w:eastAsia="bg-BG"/>
        </w:rPr>
        <w:t xml:space="preserve">Негорим, стабилизиран фасаден екструдиран полистирол, с коефициент на топлопроводност </w:t>
      </w:r>
      <w:r w:rsidRPr="00D7030F">
        <w:rPr>
          <w:b/>
          <w:bCs/>
          <w:lang w:eastAsia="bg-BG"/>
        </w:rPr>
        <w:t xml:space="preserve">λ ≤ 0,033 W/m.K, </w:t>
      </w:r>
      <w:r w:rsidRPr="00D7030F">
        <w:rPr>
          <w:lang w:eastAsia="bg-BG"/>
        </w:rPr>
        <w:t>със съответна плътностпри определени условия на изпитване.</w:t>
      </w:r>
    </w:p>
    <w:p w:rsidR="00340358" w:rsidRPr="00D7030F" w:rsidRDefault="00340358" w:rsidP="00340358">
      <w:pPr>
        <w:spacing w:after="120"/>
        <w:ind w:left="2160"/>
        <w:jc w:val="both"/>
        <w:rPr>
          <w:lang w:eastAsia="bg-BG"/>
        </w:rPr>
      </w:pPr>
      <w:r w:rsidRPr="00D7030F">
        <w:rPr>
          <w:lang w:eastAsia="bg-BG"/>
        </w:rPr>
        <w:t>или</w:t>
      </w:r>
    </w:p>
    <w:p w:rsidR="00340358" w:rsidRPr="00D7030F" w:rsidRDefault="00340358" w:rsidP="00340358">
      <w:pPr>
        <w:numPr>
          <w:ilvl w:val="0"/>
          <w:numId w:val="6"/>
        </w:numPr>
        <w:spacing w:after="120"/>
        <w:jc w:val="both"/>
        <w:rPr>
          <w:lang w:eastAsia="bg-BG"/>
        </w:rPr>
      </w:pPr>
      <w:r w:rsidRPr="00D7030F">
        <w:rPr>
          <w:lang w:eastAsia="bg-BG"/>
        </w:rPr>
        <w:t xml:space="preserve">Фасадни плоскости от минерална вата - </w:t>
      </w:r>
      <w:r w:rsidRPr="00D7030F">
        <w:rPr>
          <w:b/>
          <w:bCs/>
          <w:lang w:eastAsia="bg-BG"/>
        </w:rPr>
        <w:t>λ ≤ 0,040 W/m.K,</w:t>
      </w:r>
      <w:r w:rsidRPr="00D7030F">
        <w:rPr>
          <w:lang w:eastAsia="bg-BG"/>
        </w:rPr>
        <w:t xml:space="preserve"> със съответна плътност при определени условия на изпитване.</w:t>
      </w:r>
    </w:p>
    <w:p w:rsidR="00340358" w:rsidRPr="00D7030F" w:rsidRDefault="00340358" w:rsidP="00340358">
      <w:pPr>
        <w:spacing w:after="120"/>
        <w:ind w:left="720"/>
        <w:jc w:val="both"/>
        <w:rPr>
          <w:b/>
          <w:bCs/>
          <w:lang w:eastAsia="bg-BG"/>
        </w:rPr>
      </w:pPr>
      <w:r w:rsidRPr="00D7030F">
        <w:rPr>
          <w:lang w:eastAsia="bg-BG"/>
        </w:rPr>
        <w:t>или</w:t>
      </w:r>
    </w:p>
    <w:p w:rsidR="00340358" w:rsidRPr="00D7030F" w:rsidRDefault="00340358" w:rsidP="00340358">
      <w:pPr>
        <w:numPr>
          <w:ilvl w:val="0"/>
          <w:numId w:val="6"/>
        </w:numPr>
        <w:spacing w:after="120"/>
        <w:jc w:val="both"/>
      </w:pPr>
      <w:r w:rsidRPr="00D7030F">
        <w:rPr>
          <w:lang w:eastAsia="bg-BG"/>
        </w:rPr>
        <w:t xml:space="preserve">Топлоизолационни продукти от пенополиуретан с плътност, съответстваща на </w:t>
      </w:r>
      <w:r w:rsidRPr="00D7030F">
        <w:t xml:space="preserve">- коефициент на топлопроводност  </w:t>
      </w:r>
      <w:r w:rsidRPr="00D7030F">
        <w:rPr>
          <w:b/>
          <w:bCs/>
        </w:rPr>
        <w:t>л ≤ 0,029 W/m.K</w:t>
      </w:r>
      <w:r w:rsidRPr="00D7030F">
        <w:t>при определени условия на изпитване.</w:t>
      </w:r>
    </w:p>
    <w:p w:rsidR="00340358" w:rsidRPr="00D7030F" w:rsidRDefault="00340358" w:rsidP="00340358">
      <w:pPr>
        <w:numPr>
          <w:ilvl w:val="0"/>
          <w:numId w:val="6"/>
        </w:numPr>
        <w:spacing w:after="120"/>
        <w:jc w:val="both"/>
      </w:pPr>
      <w:r w:rsidRPr="00D7030F">
        <w:t>Минерални топлоизолационни плочи</w:t>
      </w:r>
      <w:r w:rsidRPr="00D7030F">
        <w:rPr>
          <w:lang w:eastAsia="bg-BG"/>
        </w:rPr>
        <w:t xml:space="preserve"> - </w:t>
      </w:r>
      <w:r w:rsidRPr="00D7030F">
        <w:rPr>
          <w:b/>
          <w:bCs/>
        </w:rPr>
        <w:t>л ≤ 0,045 W/m.K,</w:t>
      </w:r>
      <w:r w:rsidRPr="00D7030F">
        <w:t xml:space="preserve"> при определени условия на изпитване.</w:t>
      </w:r>
    </w:p>
    <w:p w:rsidR="00340358" w:rsidRPr="00D7030F" w:rsidRDefault="00340358" w:rsidP="00340358">
      <w:pPr>
        <w:spacing w:after="120"/>
        <w:ind w:left="720"/>
        <w:jc w:val="both"/>
      </w:pPr>
    </w:p>
    <w:p w:rsidR="00340358" w:rsidRPr="00D7030F" w:rsidRDefault="00340358" w:rsidP="00340358">
      <w:pPr>
        <w:spacing w:after="120"/>
        <w:ind w:left="360"/>
        <w:jc w:val="both"/>
        <w:rPr>
          <w:i/>
          <w:iCs/>
          <w:lang w:eastAsia="bg-BG"/>
        </w:rPr>
      </w:pPr>
      <w:r w:rsidRPr="00D7030F">
        <w:rPr>
          <w:i/>
          <w:iCs/>
          <w:lang w:eastAsia="bg-BG"/>
        </w:rPr>
        <w:t>За EPS и XPS се препоръчва да се декларират също: деформация при определени условия на натоварване на натиск и температурно въздействие; якост на опън перпендикулярно на повърхностите; напрежение на натиск при 10 % деформация; продължително водопоглъщане чрез дифузия; мразоустойчивост; дифузия и пренасяне на водни пари; динамичнa коравина; реакция на огън; клас на горимост – по норми за съответното предназначение в сградата.</w:t>
      </w:r>
    </w:p>
    <w:p w:rsidR="00340358" w:rsidRPr="00D7030F" w:rsidRDefault="00340358" w:rsidP="00340358">
      <w:pPr>
        <w:spacing w:after="120"/>
        <w:ind w:left="360"/>
        <w:jc w:val="both"/>
        <w:rPr>
          <w:i/>
          <w:iCs/>
          <w:lang w:eastAsia="bg-BG"/>
        </w:rPr>
      </w:pPr>
      <w:r w:rsidRPr="00D7030F">
        <w:rPr>
          <w:i/>
          <w:iCs/>
          <w:lang w:eastAsia="bg-BG"/>
        </w:rPr>
        <w:lastRenderedPageBreak/>
        <w:t>За вати се препоръчва да се декларират също: дифузия на водни пари; стабилност на размерите при определена температура и при определена влажност на въздуха; динамична якост; свиваемост; якост на опън перпендикулярно на лицевата част; клас на горимост – А1.</w:t>
      </w:r>
    </w:p>
    <w:p w:rsidR="00340358" w:rsidRPr="00D7030F" w:rsidRDefault="00340358" w:rsidP="00340358">
      <w:pPr>
        <w:spacing w:after="120"/>
        <w:ind w:left="360"/>
        <w:jc w:val="both"/>
        <w:rPr>
          <w:i/>
          <w:iCs/>
          <w:lang w:eastAsia="bg-BG"/>
        </w:rPr>
      </w:pPr>
      <w:r w:rsidRPr="00D7030F">
        <w:rPr>
          <w:i/>
          <w:iCs/>
          <w:lang w:eastAsia="bg-BG"/>
        </w:rPr>
        <w:t>Топлоизолационните  продукти от пенополиуретан следва да се съобразят с конкретното им предназначение и дебелината на покритието следва да бъде оразмерена в зависимост от коефициента на топлопроводност за съответната плътност.</w:t>
      </w:r>
    </w:p>
    <w:p w:rsidR="00340358" w:rsidRPr="00D7030F" w:rsidRDefault="00340358" w:rsidP="00340358">
      <w:pPr>
        <w:numPr>
          <w:ilvl w:val="0"/>
          <w:numId w:val="6"/>
        </w:numPr>
        <w:spacing w:after="120"/>
        <w:jc w:val="both"/>
        <w:rPr>
          <w:lang w:eastAsia="bg-BG"/>
        </w:rPr>
      </w:pPr>
      <w:r w:rsidRPr="00D7030F">
        <w:rPr>
          <w:lang w:eastAsia="bg-BG"/>
        </w:rPr>
        <w:t>еластична лепилна прахообразна смес за лепене на топлоизолационни плочи, съвместима с конкретната топлоизолационна система и основния топлоизолационен продукт;</w:t>
      </w:r>
    </w:p>
    <w:p w:rsidR="00340358" w:rsidRPr="00D7030F" w:rsidRDefault="00340358" w:rsidP="00340358">
      <w:pPr>
        <w:numPr>
          <w:ilvl w:val="0"/>
          <w:numId w:val="6"/>
        </w:numPr>
        <w:spacing w:after="120"/>
        <w:jc w:val="both"/>
        <w:rPr>
          <w:lang w:eastAsia="bg-BG"/>
        </w:rPr>
      </w:pPr>
      <w:r w:rsidRPr="00D7030F">
        <w:rPr>
          <w:lang w:eastAsia="bg-BG"/>
        </w:rPr>
        <w:t>еластична лепилно-шпакловъчна прахообразна смес за лепене и шпакловане на топлоизолационни плочи от EPS, за шпакловане на основи от цимент, сглобяеми елементи от бетон, мазилки на циментова основа, термоизолиращи мазилки, за декоративни детайли;</w:t>
      </w:r>
    </w:p>
    <w:p w:rsidR="00340358" w:rsidRPr="00D7030F" w:rsidRDefault="00340358" w:rsidP="00340358">
      <w:pPr>
        <w:numPr>
          <w:ilvl w:val="0"/>
          <w:numId w:val="6"/>
        </w:numPr>
        <w:spacing w:after="120"/>
        <w:jc w:val="both"/>
        <w:rPr>
          <w:lang w:eastAsia="bg-BG"/>
        </w:rPr>
      </w:pPr>
      <w:r w:rsidRPr="00D7030F">
        <w:rPr>
          <w:lang w:eastAsia="bg-BG"/>
        </w:rPr>
        <w:t>армираща стъклотекстилна мрежа с алкалоустойчиво покритие за вграждане в топлоизолационната система, съвместима с предлаганата топлоизолационна система;</w:t>
      </w:r>
    </w:p>
    <w:p w:rsidR="00340358" w:rsidRPr="00D7030F" w:rsidRDefault="00340358" w:rsidP="00340358">
      <w:pPr>
        <w:numPr>
          <w:ilvl w:val="0"/>
          <w:numId w:val="6"/>
        </w:numPr>
        <w:spacing w:after="120"/>
        <w:jc w:val="both"/>
        <w:rPr>
          <w:lang w:eastAsia="bg-BG"/>
        </w:rPr>
      </w:pPr>
      <w:r w:rsidRPr="00D7030F">
        <w:rPr>
          <w:lang w:eastAsia="bg-BG"/>
        </w:rPr>
        <w:t>импрегнатор-заздравител на дисперсна основа, предназначен за основи, които ще бъдат третирани с продукти от групата на акрилни, силикатни или силиконови продукти според конкретното предназначение;</w:t>
      </w:r>
    </w:p>
    <w:p w:rsidR="00340358" w:rsidRPr="00D7030F" w:rsidRDefault="00340358" w:rsidP="00340358">
      <w:pPr>
        <w:numPr>
          <w:ilvl w:val="0"/>
          <w:numId w:val="6"/>
        </w:numPr>
        <w:spacing w:after="120"/>
        <w:jc w:val="both"/>
        <w:rPr>
          <w:lang w:eastAsia="bg-BG"/>
        </w:rPr>
      </w:pPr>
      <w:r w:rsidRPr="00D7030F">
        <w:rPr>
          <w:lang w:eastAsia="bg-BG"/>
        </w:rPr>
        <w:t>отлично защитно и декоративно покритие за външни и вътрешни повърхности, комбинация от акрилен и силиконов полимер, подбрани инертни материали с различен гранулометричен състав, добавки, подпомагащи по-бързото съхнене на продукта, както и оцветители с висока устойчивост към UV лъчи и лоши климатични условия, съдържащи специални антибактериални добавки срещу мухъл и лишеи. Паропропусклива и водоотблъскваща мазилка съгласно архитектурен проект на сградата.</w:t>
      </w:r>
    </w:p>
    <w:p w:rsidR="00340358" w:rsidRPr="00D7030F" w:rsidRDefault="00340358" w:rsidP="00340358">
      <w:pPr>
        <w:spacing w:after="120"/>
        <w:jc w:val="both"/>
        <w:rPr>
          <w:lang w:eastAsia="bg-BG"/>
        </w:rPr>
      </w:pPr>
      <w:r w:rsidRPr="00D7030F">
        <w:rPr>
          <w:lang w:eastAsia="bg-BG"/>
        </w:rPr>
        <w:t xml:space="preserve">Дебелината на топлинната изолация от съответния вид </w:t>
      </w:r>
      <w:r w:rsidRPr="00D7030F">
        <w:rPr>
          <w:i/>
          <w:iCs/>
          <w:lang w:eastAsia="bg-BG"/>
        </w:rPr>
        <w:t>се оразмерява</w:t>
      </w:r>
      <w:r w:rsidRPr="00D7030F">
        <w:rPr>
          <w:lang w:eastAsia="bg-BG"/>
        </w:rPr>
        <w:t xml:space="preserve"> в техническия проект на съответната сграда в част „Енергийна ефективност“ и се съобразява с техническите параметри, заложени за съответната енергоспестяваща мярка в енергийното обследване. </w:t>
      </w:r>
    </w:p>
    <w:p w:rsidR="00340358" w:rsidRPr="00D7030F" w:rsidRDefault="00340358" w:rsidP="00340358">
      <w:pPr>
        <w:spacing w:after="120"/>
        <w:jc w:val="both"/>
        <w:rPr>
          <w:lang w:eastAsia="bg-BG"/>
        </w:rPr>
      </w:pPr>
      <w:r w:rsidRPr="00D7030F">
        <w:rPr>
          <w:lang w:eastAsia="bg-BG"/>
        </w:rPr>
        <w:t>Посочените по-горе топлоизолационни продукти и техническите им характеристики са препоръчителни и не изчерпват приложението на други продукти, които отговарят на приложимите нормативни изисквания и стандарти и имат енергоспестяващ ефект.</w:t>
      </w:r>
    </w:p>
    <w:p w:rsidR="00340358" w:rsidRPr="00D7030F" w:rsidRDefault="00340358" w:rsidP="00340358">
      <w:pPr>
        <w:spacing w:after="120"/>
        <w:jc w:val="both"/>
        <w:rPr>
          <w:lang w:eastAsia="bg-BG"/>
        </w:rPr>
      </w:pPr>
      <w:r w:rsidRPr="00D7030F">
        <w:rPr>
          <w:lang w:eastAsia="bg-BG"/>
        </w:rPr>
        <w:t xml:space="preserve">Изчисленията, направени в част „Енергийна ефективност“ на инвестиционния проект са задължителни за спазване от строителя при изготвяне на офертата за изпълнение на топлинна изолация на сградата. Изпълнението на архитектурно-строителните детайли, разработени в част архитектурна са също задължителни за строителя, като корекции на архитектурно – строителните детайли се извършват съгласно предвидения законов ред. </w:t>
      </w:r>
    </w:p>
    <w:p w:rsidR="00340358" w:rsidRPr="00D7030F" w:rsidRDefault="00340358" w:rsidP="00340358">
      <w:pPr>
        <w:spacing w:after="120"/>
        <w:jc w:val="both"/>
        <w:rPr>
          <w:b/>
          <w:bCs/>
          <w:lang w:eastAsia="bg-BG"/>
        </w:rPr>
      </w:pPr>
      <w:r w:rsidRPr="00D7030F">
        <w:rPr>
          <w:lang w:eastAsia="bg-BG"/>
        </w:rPr>
        <w:t xml:space="preserve">В техническата спецификация за строителство възложителят следва да посочи ясно коефициентите но топлопреминаване през външните ограждащи елементи на сградата, които трябва да се постигнат с полагане на топлоизолационна система за съответното предназначение в сградата, като тези коефициенти също се взимат от инвестиционния проект, където на по-ранен етап са съобразени и съгласувани с резултатите от обследването за енергийна ефективност. </w:t>
      </w:r>
    </w:p>
    <w:p w:rsidR="00340358" w:rsidRPr="00D7030F" w:rsidRDefault="00340358" w:rsidP="00340358">
      <w:pPr>
        <w:spacing w:after="120"/>
        <w:jc w:val="both"/>
        <w:rPr>
          <w:b/>
          <w:bCs/>
          <w:lang w:eastAsia="bg-BG"/>
        </w:rPr>
      </w:pPr>
      <w:r w:rsidRPr="00D7030F">
        <w:rPr>
          <w:b/>
          <w:bCs/>
          <w:lang w:eastAsia="bg-BG"/>
        </w:rPr>
        <w:t xml:space="preserve">Технически изисквания към хидроизолации и хидроизолационни системи </w:t>
      </w:r>
    </w:p>
    <w:p w:rsidR="00340358" w:rsidRPr="00D7030F" w:rsidRDefault="00340358" w:rsidP="00340358">
      <w:pPr>
        <w:spacing w:after="120"/>
        <w:jc w:val="both"/>
        <w:rPr>
          <w:lang w:eastAsia="bg-BG"/>
        </w:rPr>
      </w:pPr>
      <w:r w:rsidRPr="00D7030F">
        <w:rPr>
          <w:lang w:eastAsia="bg-BG"/>
        </w:rPr>
        <w:t>Проектните решения на хидроизолациите и на хидроизолационните системи на сгради се представя в част архитектурна на инвестиционния проект.</w:t>
      </w:r>
    </w:p>
    <w:p w:rsidR="00340358" w:rsidRPr="00D7030F" w:rsidRDefault="000E315C" w:rsidP="00340358">
      <w:pPr>
        <w:spacing w:after="120"/>
        <w:jc w:val="both"/>
        <w:rPr>
          <w:lang w:eastAsia="bg-BG"/>
        </w:rPr>
      </w:pPr>
      <w:r w:rsidRPr="00D7030F">
        <w:rPr>
          <w:lang w:eastAsia="bg-BG"/>
        </w:rPr>
        <w:lastRenderedPageBreak/>
        <w:t>Във фаза работен</w:t>
      </w:r>
      <w:r w:rsidR="00340358" w:rsidRPr="00D7030F">
        <w:rPr>
          <w:lang w:eastAsia="bg-BG"/>
        </w:rPr>
        <w:t xml:space="preserve"> проект проектните решения за изпълнение на хидроизолациите и/или на хидроизолационните системи се представят в чертежите на проекта с характерните детайли, а така също се задават минималните експлоатационни показатели на съществените характеристики на избраните хидроизолационни продукти.</w:t>
      </w:r>
    </w:p>
    <w:p w:rsidR="00340358" w:rsidRPr="00D7030F" w:rsidRDefault="000E315C" w:rsidP="00340358">
      <w:pPr>
        <w:spacing w:after="120"/>
        <w:jc w:val="both"/>
        <w:rPr>
          <w:lang w:eastAsia="bg-BG"/>
        </w:rPr>
      </w:pPr>
      <w:r w:rsidRPr="00D7030F">
        <w:rPr>
          <w:lang w:eastAsia="bg-BG"/>
        </w:rPr>
        <w:t>Във фаза работен</w:t>
      </w:r>
      <w:r w:rsidR="00340358" w:rsidRPr="00D7030F">
        <w:rPr>
          <w:lang w:eastAsia="bg-BG"/>
        </w:rPr>
        <w:t xml:space="preserve">  проект за хидроизолационни системи се разработват подробно детайли за характерните зони, като дилатационни или работни фуги, водоприемници, отдушници, ограждащи бордове и всички повърхнини, пресичащи изолираната повърхност, отвори за преминаване на инсталации през изолираните части на сградата, покриви с променящ се наклон и др. В  работния проект се дават и изискванията към строителните продукти, и към технологията за изпълнение на хидроизолациите и/или на хидроизолационните системи в съответствие с техническия проект; предписания за извършване на водна проба и изискванията за поддържане по време на експлоатация.</w:t>
      </w:r>
    </w:p>
    <w:p w:rsidR="00340358" w:rsidRPr="00D7030F" w:rsidRDefault="00340358" w:rsidP="00340358">
      <w:pPr>
        <w:spacing w:after="120"/>
        <w:jc w:val="both"/>
        <w:rPr>
          <w:lang w:eastAsia="bg-BG"/>
        </w:rPr>
      </w:pPr>
      <w:r w:rsidRPr="00D7030F">
        <w:rPr>
          <w:lang w:eastAsia="bg-BG"/>
        </w:rPr>
        <w:t xml:space="preserve">Физико-механичните характеристики на предвидените за изпълнение хидроизолации и хидроизолационни системи и условията за полагането им трябва да отговарят на нормативните изисквания на Наредба № 2 от 2008 г. в зависимост от вида на продуктите и предвидените им функции и предназначение. </w:t>
      </w:r>
    </w:p>
    <w:p w:rsidR="00340358" w:rsidRPr="00D7030F" w:rsidRDefault="00340358" w:rsidP="00340358">
      <w:pPr>
        <w:spacing w:after="120"/>
        <w:jc w:val="both"/>
        <w:rPr>
          <w:lang w:eastAsia="bg-BG"/>
        </w:rPr>
      </w:pPr>
      <w:r w:rsidRPr="00D7030F">
        <w:rPr>
          <w:lang w:eastAsia="bg-BG"/>
        </w:rPr>
        <w:t xml:space="preserve">Видовете строителни продукти, които могат да се предвиждат при проектирането на хидроизолации и на хидроизолационни системи на плоски покриви на сгради и съоръжения и за които в наредбата са определени физико-механични характеристики, са съответно на база на: </w:t>
      </w:r>
    </w:p>
    <w:p w:rsidR="00340358" w:rsidRPr="00D7030F" w:rsidRDefault="00340358" w:rsidP="00340358">
      <w:pPr>
        <w:numPr>
          <w:ilvl w:val="0"/>
          <w:numId w:val="9"/>
        </w:numPr>
        <w:spacing w:after="120"/>
        <w:jc w:val="both"/>
        <w:rPr>
          <w:lang w:eastAsia="bg-BG"/>
        </w:rPr>
      </w:pPr>
      <w:r w:rsidRPr="00D7030F">
        <w:rPr>
          <w:lang w:eastAsia="bg-BG"/>
        </w:rPr>
        <w:t xml:space="preserve">огъваеми битумни мушами; </w:t>
      </w:r>
    </w:p>
    <w:p w:rsidR="00340358" w:rsidRPr="00D7030F" w:rsidRDefault="00340358" w:rsidP="00340358">
      <w:pPr>
        <w:numPr>
          <w:ilvl w:val="0"/>
          <w:numId w:val="9"/>
        </w:numPr>
        <w:spacing w:after="120"/>
        <w:jc w:val="both"/>
        <w:rPr>
          <w:lang w:eastAsia="bg-BG"/>
        </w:rPr>
      </w:pPr>
      <w:r w:rsidRPr="00D7030F">
        <w:rPr>
          <w:lang w:eastAsia="bg-BG"/>
        </w:rPr>
        <w:t xml:space="preserve">пластмасови и каучукови мушами; </w:t>
      </w:r>
    </w:p>
    <w:p w:rsidR="00340358" w:rsidRPr="00D7030F" w:rsidRDefault="00340358" w:rsidP="00340358">
      <w:pPr>
        <w:numPr>
          <w:ilvl w:val="0"/>
          <w:numId w:val="9"/>
        </w:numPr>
        <w:spacing w:after="120"/>
        <w:jc w:val="both"/>
        <w:rPr>
          <w:lang w:eastAsia="bg-BG"/>
        </w:rPr>
      </w:pPr>
      <w:r w:rsidRPr="00D7030F">
        <w:rPr>
          <w:lang w:eastAsia="bg-BG"/>
        </w:rPr>
        <w:t>битумнополимерни състави;</w:t>
      </w:r>
    </w:p>
    <w:p w:rsidR="00340358" w:rsidRPr="00D7030F" w:rsidRDefault="00340358" w:rsidP="00340358">
      <w:pPr>
        <w:numPr>
          <w:ilvl w:val="0"/>
          <w:numId w:val="9"/>
        </w:numPr>
        <w:spacing w:after="120"/>
        <w:jc w:val="both"/>
        <w:rPr>
          <w:lang w:eastAsia="bg-BG"/>
        </w:rPr>
      </w:pPr>
      <w:r w:rsidRPr="00D7030F">
        <w:rPr>
          <w:lang w:eastAsia="bg-BG"/>
        </w:rPr>
        <w:t>течни полимерни състави;</w:t>
      </w:r>
    </w:p>
    <w:p w:rsidR="00340358" w:rsidRPr="00D7030F" w:rsidRDefault="00340358" w:rsidP="00340358">
      <w:pPr>
        <w:numPr>
          <w:ilvl w:val="0"/>
          <w:numId w:val="9"/>
        </w:numPr>
        <w:spacing w:after="120"/>
        <w:jc w:val="both"/>
        <w:rPr>
          <w:lang w:eastAsia="bg-BG"/>
        </w:rPr>
      </w:pPr>
      <w:r w:rsidRPr="00D7030F">
        <w:rPr>
          <w:lang w:eastAsia="bg-BG"/>
        </w:rPr>
        <w:t>циментнополимерни състави.</w:t>
      </w:r>
    </w:p>
    <w:p w:rsidR="00340358" w:rsidRPr="00D7030F" w:rsidRDefault="00340358" w:rsidP="00340358">
      <w:pPr>
        <w:spacing w:after="120"/>
        <w:ind w:firstLine="708"/>
        <w:jc w:val="both"/>
        <w:rPr>
          <w:lang w:eastAsia="bg-BG"/>
        </w:rPr>
      </w:pPr>
      <w:r w:rsidRPr="00D7030F">
        <w:rPr>
          <w:lang w:eastAsia="bg-BG"/>
        </w:rPr>
        <w:t>Видът на хидроизолацията и на хидроизолационната система на плоски покриви на сгради и съоръжения се избира в зависимост от:</w:t>
      </w:r>
    </w:p>
    <w:p w:rsidR="00340358" w:rsidRPr="00D7030F" w:rsidRDefault="00340358" w:rsidP="00340358">
      <w:pPr>
        <w:numPr>
          <w:ilvl w:val="0"/>
          <w:numId w:val="9"/>
        </w:numPr>
        <w:spacing w:after="120"/>
        <w:jc w:val="both"/>
        <w:rPr>
          <w:lang w:eastAsia="bg-BG"/>
        </w:rPr>
      </w:pPr>
      <w:r w:rsidRPr="00D7030F">
        <w:rPr>
          <w:lang w:eastAsia="bg-BG"/>
        </w:rPr>
        <w:t>техническите характеристики и технологията за изпълнение на строежа;</w:t>
      </w:r>
    </w:p>
    <w:p w:rsidR="00340358" w:rsidRPr="00D7030F" w:rsidRDefault="00340358" w:rsidP="00340358">
      <w:pPr>
        <w:numPr>
          <w:ilvl w:val="0"/>
          <w:numId w:val="9"/>
        </w:numPr>
        <w:spacing w:after="120"/>
        <w:jc w:val="both"/>
        <w:rPr>
          <w:lang w:eastAsia="bg-BG"/>
        </w:rPr>
      </w:pPr>
      <w:r w:rsidRPr="00D7030F">
        <w:rPr>
          <w:lang w:eastAsia="bg-BG"/>
        </w:rPr>
        <w:t>вида на строежа: ново строителство, основен ремонт, реконструкция, основно обновяване или преустройство;</w:t>
      </w:r>
    </w:p>
    <w:p w:rsidR="00340358" w:rsidRPr="00D7030F" w:rsidRDefault="00340358" w:rsidP="00340358">
      <w:pPr>
        <w:numPr>
          <w:ilvl w:val="0"/>
          <w:numId w:val="9"/>
        </w:numPr>
        <w:spacing w:after="120"/>
        <w:jc w:val="both"/>
        <w:rPr>
          <w:lang w:eastAsia="bg-BG"/>
        </w:rPr>
      </w:pPr>
      <w:r w:rsidRPr="00D7030F">
        <w:rPr>
          <w:lang w:eastAsia="bg-BG"/>
        </w:rPr>
        <w:t>вида на основата, върху която ще се изпълнява хидроизолацията (бетон, циментно-пясъчен разтвор, торкретбетон, дървесина, метал, зидария и др.);</w:t>
      </w:r>
    </w:p>
    <w:p w:rsidR="00340358" w:rsidRPr="00D7030F" w:rsidRDefault="00340358" w:rsidP="00340358">
      <w:pPr>
        <w:numPr>
          <w:ilvl w:val="0"/>
          <w:numId w:val="9"/>
        </w:numPr>
        <w:spacing w:after="120"/>
        <w:jc w:val="both"/>
        <w:rPr>
          <w:lang w:eastAsia="bg-BG"/>
        </w:rPr>
      </w:pPr>
      <w:r w:rsidRPr="00D7030F">
        <w:rPr>
          <w:lang w:eastAsia="bg-BG"/>
        </w:rPr>
        <w:t>компонентите (слоевете) на хидроизолационната система;</w:t>
      </w:r>
    </w:p>
    <w:p w:rsidR="00340358" w:rsidRPr="00D7030F" w:rsidRDefault="00340358" w:rsidP="00340358">
      <w:pPr>
        <w:numPr>
          <w:ilvl w:val="0"/>
          <w:numId w:val="9"/>
        </w:numPr>
        <w:spacing w:after="120"/>
        <w:jc w:val="both"/>
        <w:rPr>
          <w:lang w:eastAsia="bg-BG"/>
        </w:rPr>
      </w:pPr>
      <w:r w:rsidRPr="00D7030F">
        <w:rPr>
          <w:lang w:eastAsia="bg-BG"/>
        </w:rPr>
        <w:t>вида и начина на водоотвеждането;</w:t>
      </w:r>
    </w:p>
    <w:p w:rsidR="00340358" w:rsidRPr="00D7030F" w:rsidRDefault="00340358" w:rsidP="00340358">
      <w:pPr>
        <w:numPr>
          <w:ilvl w:val="0"/>
          <w:numId w:val="9"/>
        </w:numPr>
        <w:spacing w:after="120"/>
        <w:jc w:val="both"/>
        <w:rPr>
          <w:lang w:eastAsia="bg-BG"/>
        </w:rPr>
      </w:pPr>
      <w:r w:rsidRPr="00D7030F">
        <w:rPr>
          <w:lang w:eastAsia="bg-BG"/>
        </w:rPr>
        <w:t>използваемостта на покрива.</w:t>
      </w:r>
    </w:p>
    <w:p w:rsidR="00A70F7B" w:rsidRPr="00D7030F" w:rsidRDefault="00A70F7B" w:rsidP="00A70F7B">
      <w:pPr>
        <w:spacing w:after="120"/>
        <w:ind w:left="1068"/>
        <w:jc w:val="both"/>
        <w:rPr>
          <w:lang w:eastAsia="bg-BG"/>
        </w:rPr>
      </w:pPr>
      <w:r w:rsidRPr="00D7030F">
        <w:rPr>
          <w:lang w:eastAsia="bg-BG"/>
        </w:rPr>
        <w:t>Хидроизолационните материали следва да отговарят на стандарт: БДС EN 13707:2004+A2:2009, а подложните слоеве за покривни покрития на БДС EN 13859-1:2010.</w:t>
      </w:r>
    </w:p>
    <w:p w:rsidR="00340358" w:rsidRPr="00D7030F" w:rsidRDefault="00340358" w:rsidP="00340358">
      <w:pPr>
        <w:spacing w:after="120"/>
        <w:jc w:val="both"/>
        <w:rPr>
          <w:b/>
          <w:bCs/>
          <w:lang w:eastAsia="bg-BG"/>
        </w:rPr>
      </w:pPr>
      <w:r w:rsidRPr="00D7030F">
        <w:rPr>
          <w:b/>
          <w:bCs/>
          <w:lang w:eastAsia="bg-BG"/>
        </w:rPr>
        <w:t>Технически изисквания към доставени на строежа комплекти от сглобени прозорци и врати, които ще се монтират върху фасадите на сградите.</w:t>
      </w:r>
    </w:p>
    <w:p w:rsidR="00340358" w:rsidRPr="00D7030F" w:rsidRDefault="00340358" w:rsidP="00340358">
      <w:pPr>
        <w:spacing w:after="120"/>
        <w:jc w:val="both"/>
        <w:rPr>
          <w:lang w:eastAsia="bg-BG"/>
        </w:rPr>
      </w:pPr>
      <w:r w:rsidRPr="00D7030F">
        <w:rPr>
          <w:lang w:eastAsia="bg-BG"/>
        </w:rPr>
        <w:t xml:space="preserve">В съответствие с </w:t>
      </w:r>
      <w:r w:rsidRPr="00D7030F">
        <w:rPr>
          <w:i/>
          <w:iCs/>
          <w:lang w:eastAsia="bg-BG"/>
        </w:rPr>
        <w:t>Наредба № 7 за енергийна ефективност, топлосъхранение и икономия на енергия в сгради</w:t>
      </w:r>
      <w:r w:rsidRPr="00D7030F">
        <w:rPr>
          <w:lang w:eastAsia="bg-BG"/>
        </w:rPr>
        <w:t xml:space="preserve">, на етапа на изпълнение на строителството доставените на строежа комплекти трябва да бъдат придружени с декларация за съответствие от изпитване на типа за </w:t>
      </w:r>
      <w:r w:rsidRPr="00D7030F">
        <w:rPr>
          <w:lang w:eastAsia="bg-BG"/>
        </w:rPr>
        <w:lastRenderedPageBreak/>
        <w:t>доказване на съответствието на продукта с БДС EN 14351-1:2006 и БДС  EN ISO 10077-1:2006, която съдържа най-малко следната информация за:</w:t>
      </w:r>
    </w:p>
    <w:p w:rsidR="00340358" w:rsidRPr="00D7030F" w:rsidRDefault="00340358" w:rsidP="00340358">
      <w:pPr>
        <w:numPr>
          <w:ilvl w:val="0"/>
          <w:numId w:val="7"/>
        </w:numPr>
        <w:spacing w:after="120"/>
        <w:jc w:val="both"/>
        <w:rPr>
          <w:lang w:eastAsia="bg-BG"/>
        </w:rPr>
      </w:pPr>
      <w:r w:rsidRPr="00D7030F">
        <w:rPr>
          <w:lang w:eastAsia="bg-BG"/>
        </w:rPr>
        <w:t>коефициента на топлопреминаване на сглобения образец (Uw) в W/m</w:t>
      </w:r>
      <w:r w:rsidRPr="00D7030F">
        <w:rPr>
          <w:vertAlign w:val="superscript"/>
          <w:lang w:eastAsia="bg-BG"/>
        </w:rPr>
        <w:t>2</w:t>
      </w:r>
      <w:r w:rsidRPr="00D7030F">
        <w:rPr>
          <w:lang w:eastAsia="bg-BG"/>
        </w:rPr>
        <w:t>K;</w:t>
      </w:r>
    </w:p>
    <w:p w:rsidR="00340358" w:rsidRPr="00D7030F" w:rsidRDefault="00340358" w:rsidP="00340358">
      <w:pPr>
        <w:numPr>
          <w:ilvl w:val="0"/>
          <w:numId w:val="7"/>
        </w:numPr>
        <w:spacing w:after="120"/>
        <w:jc w:val="both"/>
        <w:rPr>
          <w:lang w:eastAsia="bg-BG"/>
        </w:rPr>
      </w:pPr>
      <w:r w:rsidRPr="00D7030F">
        <w:rPr>
          <w:lang w:eastAsia="bg-BG"/>
        </w:rPr>
        <w:t>коефициента на топлопреминаване на остъкляването (Ug) в W/m</w:t>
      </w:r>
      <w:r w:rsidRPr="00D7030F">
        <w:rPr>
          <w:vertAlign w:val="superscript"/>
          <w:lang w:eastAsia="bg-BG"/>
        </w:rPr>
        <w:t>2</w:t>
      </w:r>
      <w:r w:rsidRPr="00D7030F">
        <w:rPr>
          <w:lang w:eastAsia="bg-BG"/>
        </w:rPr>
        <w:t>K;</w:t>
      </w:r>
    </w:p>
    <w:p w:rsidR="00340358" w:rsidRPr="00D7030F" w:rsidRDefault="00340358" w:rsidP="00340358">
      <w:pPr>
        <w:numPr>
          <w:ilvl w:val="0"/>
          <w:numId w:val="7"/>
        </w:numPr>
        <w:spacing w:after="120"/>
        <w:jc w:val="both"/>
        <w:rPr>
          <w:lang w:eastAsia="bg-BG"/>
        </w:rPr>
      </w:pPr>
      <w:r w:rsidRPr="00D7030F">
        <w:rPr>
          <w:lang w:eastAsia="bg-BG"/>
        </w:rPr>
        <w:t>коефициента на топлопреминаване на рамката (Uf) в W/m</w:t>
      </w:r>
      <w:r w:rsidRPr="00D7030F">
        <w:rPr>
          <w:vertAlign w:val="superscript"/>
          <w:lang w:eastAsia="bg-BG"/>
        </w:rPr>
        <w:t>2</w:t>
      </w:r>
      <w:r w:rsidRPr="00D7030F">
        <w:rPr>
          <w:lang w:eastAsia="bg-BG"/>
        </w:rPr>
        <w:t>K;</w:t>
      </w:r>
    </w:p>
    <w:p w:rsidR="00340358" w:rsidRPr="00D7030F" w:rsidRDefault="00340358" w:rsidP="00340358">
      <w:pPr>
        <w:numPr>
          <w:ilvl w:val="0"/>
          <w:numId w:val="7"/>
        </w:numPr>
        <w:spacing w:after="120"/>
        <w:jc w:val="both"/>
        <w:rPr>
          <w:lang w:eastAsia="bg-BG"/>
        </w:rPr>
      </w:pPr>
      <w:r w:rsidRPr="00D7030F">
        <w:rPr>
          <w:lang w:eastAsia="bg-BG"/>
        </w:rPr>
        <w:t>коефициента на енергопреминаване на остъкляването (g);</w:t>
      </w:r>
    </w:p>
    <w:p w:rsidR="00340358" w:rsidRPr="00D7030F" w:rsidRDefault="00340358" w:rsidP="00340358">
      <w:pPr>
        <w:numPr>
          <w:ilvl w:val="0"/>
          <w:numId w:val="7"/>
        </w:numPr>
        <w:spacing w:after="120"/>
        <w:jc w:val="both"/>
        <w:rPr>
          <w:lang w:eastAsia="bg-BG"/>
        </w:rPr>
      </w:pPr>
      <w:r w:rsidRPr="00D7030F">
        <w:rPr>
          <w:lang w:eastAsia="bg-BG"/>
        </w:rPr>
        <w:t>радиационните характеристики - степен на светлопропускливост и спектрална характеристика;</w:t>
      </w:r>
    </w:p>
    <w:p w:rsidR="00340358" w:rsidRPr="00D7030F" w:rsidRDefault="00340358" w:rsidP="00340358">
      <w:pPr>
        <w:numPr>
          <w:ilvl w:val="0"/>
          <w:numId w:val="7"/>
        </w:numPr>
        <w:spacing w:after="120"/>
        <w:jc w:val="both"/>
        <w:rPr>
          <w:lang w:eastAsia="bg-BG"/>
        </w:rPr>
      </w:pPr>
      <w:r w:rsidRPr="00D7030F">
        <w:rPr>
          <w:lang w:eastAsia="bg-BG"/>
        </w:rPr>
        <w:t>въздухопропускливостта на образеца;</w:t>
      </w:r>
    </w:p>
    <w:p w:rsidR="00340358" w:rsidRPr="00D7030F" w:rsidRDefault="00340358" w:rsidP="00340358">
      <w:pPr>
        <w:numPr>
          <w:ilvl w:val="0"/>
          <w:numId w:val="7"/>
        </w:numPr>
        <w:spacing w:after="120"/>
        <w:jc w:val="both"/>
        <w:rPr>
          <w:lang w:eastAsia="bg-BG"/>
        </w:rPr>
      </w:pPr>
      <w:r w:rsidRPr="00D7030F">
        <w:rPr>
          <w:lang w:eastAsia="bg-BG"/>
        </w:rPr>
        <w:t>водонепропускливостта;</w:t>
      </w:r>
    </w:p>
    <w:p w:rsidR="008823D2" w:rsidRPr="00D7030F" w:rsidRDefault="008823D2" w:rsidP="008823D2">
      <w:pPr>
        <w:numPr>
          <w:ilvl w:val="0"/>
          <w:numId w:val="7"/>
        </w:numPr>
        <w:spacing w:after="120"/>
        <w:jc w:val="both"/>
        <w:rPr>
          <w:lang w:eastAsia="bg-BG"/>
        </w:rPr>
      </w:pPr>
      <w:r w:rsidRPr="00D7030F">
        <w:rPr>
          <w:lang w:eastAsia="bg-BG"/>
        </w:rPr>
        <w:t>защитата от шум.</w:t>
      </w:r>
    </w:p>
    <w:p w:rsidR="008823D2" w:rsidRPr="00D7030F" w:rsidRDefault="008823D2" w:rsidP="008823D2">
      <w:pPr>
        <w:spacing w:after="120"/>
        <w:ind w:left="1089" w:firstLine="708"/>
        <w:jc w:val="both"/>
        <w:rPr>
          <w:lang w:eastAsia="bg-BG"/>
        </w:rPr>
      </w:pPr>
      <w:r w:rsidRPr="00D7030F">
        <w:rPr>
          <w:lang w:eastAsia="bg-BG"/>
        </w:rPr>
        <w:t>Брави и строителен обков :</w:t>
      </w:r>
    </w:p>
    <w:p w:rsidR="008823D2" w:rsidRPr="00D7030F" w:rsidRDefault="008823D2" w:rsidP="008823D2">
      <w:pPr>
        <w:spacing w:after="120"/>
        <w:ind w:left="2157"/>
        <w:jc w:val="both"/>
        <w:rPr>
          <w:lang w:eastAsia="bg-BG"/>
        </w:rPr>
      </w:pPr>
      <w:r w:rsidRPr="00D7030F">
        <w:rPr>
          <w:lang w:eastAsia="bg-BG"/>
        </w:rPr>
        <w:t>Да отговарят на стандарти: БДС EN 1154:2001/A1:2003/AC:2006.</w:t>
      </w:r>
    </w:p>
    <w:p w:rsidR="008823D2" w:rsidRPr="00D7030F" w:rsidRDefault="008823D2" w:rsidP="008823D2">
      <w:pPr>
        <w:spacing w:after="120"/>
        <w:ind w:left="2157"/>
        <w:jc w:val="both"/>
        <w:rPr>
          <w:lang w:eastAsia="bg-BG"/>
        </w:rPr>
      </w:pPr>
    </w:p>
    <w:p w:rsidR="00340358" w:rsidRPr="00D7030F" w:rsidRDefault="00340358" w:rsidP="00340358">
      <w:pPr>
        <w:spacing w:after="120"/>
        <w:jc w:val="both"/>
        <w:rPr>
          <w:b/>
          <w:bCs/>
          <w:lang w:eastAsia="bg-BG"/>
        </w:rPr>
      </w:pPr>
      <w:r w:rsidRPr="00D7030F">
        <w:rPr>
          <w:b/>
          <w:bCs/>
          <w:lang w:eastAsia="bg-BG"/>
        </w:rPr>
        <w:t>Технически изисквания към енергийните характеристики за слънчеви колектори за системи, оползотворяващи слънчева енергия за загряване на вода за битови нужди в сградата.</w:t>
      </w:r>
    </w:p>
    <w:p w:rsidR="00340358" w:rsidRPr="00D7030F" w:rsidRDefault="00340358" w:rsidP="00340358">
      <w:pPr>
        <w:spacing w:after="120"/>
        <w:rPr>
          <w:rFonts w:eastAsia="MS Mincho"/>
          <w:lang w:eastAsia="ar-SA"/>
        </w:rPr>
      </w:pPr>
      <w:r w:rsidRPr="00D7030F">
        <w:rPr>
          <w:rFonts w:eastAsia="MS Mincho"/>
          <w:lang w:eastAsia="ar-SA"/>
        </w:rPr>
        <w:t>С отчитане нивото на технологиите препоръчителни за техническите спецификации са следните изисквания:</w:t>
      </w:r>
    </w:p>
    <w:p w:rsidR="00340358" w:rsidRPr="00D7030F" w:rsidRDefault="00340358" w:rsidP="00340358">
      <w:pPr>
        <w:spacing w:after="120"/>
        <w:rPr>
          <w:rFonts w:eastAsia="MS Mincho"/>
          <w:b/>
          <w:bCs/>
          <w:lang w:eastAsia="ar-SA"/>
        </w:rPr>
      </w:pPr>
      <w:r w:rsidRPr="00D7030F">
        <w:rPr>
          <w:rFonts w:eastAsia="MS Mincho"/>
          <w:b/>
          <w:bCs/>
          <w:lang w:eastAsia="ar-SA"/>
        </w:rPr>
        <w:t>- Плоски слънчеви колектори</w:t>
      </w:r>
    </w:p>
    <w:p w:rsidR="00340358" w:rsidRPr="00D7030F" w:rsidRDefault="00340358" w:rsidP="00340358">
      <w:pPr>
        <w:numPr>
          <w:ilvl w:val="0"/>
          <w:numId w:val="5"/>
        </w:numPr>
        <w:suppressAutoHyphens/>
        <w:autoSpaceDE w:val="0"/>
        <w:spacing w:after="120"/>
        <w:rPr>
          <w:rFonts w:eastAsia="MS Mincho"/>
          <w:lang w:eastAsia="ar-SA"/>
        </w:rPr>
      </w:pPr>
      <w:r w:rsidRPr="00D7030F">
        <w:rPr>
          <w:rFonts w:eastAsia="MS Mincho"/>
          <w:lang w:eastAsia="ar-SA"/>
        </w:rPr>
        <w:t>Коефициент на абсорбция (α) &gt;/= 90%</w:t>
      </w:r>
    </w:p>
    <w:p w:rsidR="00340358" w:rsidRPr="00D7030F" w:rsidRDefault="00340358" w:rsidP="00340358">
      <w:pPr>
        <w:numPr>
          <w:ilvl w:val="0"/>
          <w:numId w:val="5"/>
        </w:numPr>
        <w:suppressAutoHyphens/>
        <w:autoSpaceDE w:val="0"/>
        <w:spacing w:after="120"/>
        <w:rPr>
          <w:rFonts w:eastAsia="MS Mincho"/>
          <w:lang w:eastAsia="ar-SA"/>
        </w:rPr>
      </w:pPr>
      <w:r w:rsidRPr="00D7030F">
        <w:rPr>
          <w:rFonts w:eastAsia="MS Mincho"/>
          <w:lang w:eastAsia="ar-SA"/>
        </w:rPr>
        <w:t>Коефициент на емисия (ε ) &lt;/= 5%</w:t>
      </w:r>
    </w:p>
    <w:p w:rsidR="00340358" w:rsidRPr="00D7030F" w:rsidRDefault="00340358" w:rsidP="00340358">
      <w:pPr>
        <w:numPr>
          <w:ilvl w:val="0"/>
          <w:numId w:val="5"/>
        </w:numPr>
        <w:suppressAutoHyphens/>
        <w:autoSpaceDE w:val="0"/>
        <w:spacing w:after="120"/>
        <w:rPr>
          <w:rFonts w:eastAsia="MS Mincho"/>
          <w:lang w:eastAsia="ar-SA"/>
        </w:rPr>
      </w:pPr>
      <w:r w:rsidRPr="00D7030F">
        <w:rPr>
          <w:rFonts w:eastAsia="MS Mincho"/>
          <w:lang w:eastAsia="ar-SA"/>
        </w:rPr>
        <w:t>Обобщен коефициент на топлинни загуби ( U</w:t>
      </w:r>
      <w:r w:rsidRPr="00D7030F">
        <w:rPr>
          <w:rFonts w:eastAsia="MS Mincho"/>
          <w:vertAlign w:val="subscript"/>
          <w:lang w:eastAsia="ar-SA"/>
        </w:rPr>
        <w:t>L</w:t>
      </w:r>
      <w:r w:rsidRPr="00D7030F">
        <w:rPr>
          <w:rFonts w:eastAsia="MS Mincho"/>
          <w:lang w:eastAsia="ar-SA"/>
        </w:rPr>
        <w:t>&lt;/= 5 Вт/м</w:t>
      </w:r>
      <w:r w:rsidRPr="00D7030F">
        <w:rPr>
          <w:rFonts w:eastAsia="MS Mincho"/>
          <w:vertAlign w:val="superscript"/>
          <w:lang w:eastAsia="ar-SA"/>
        </w:rPr>
        <w:t>2</w:t>
      </w:r>
      <w:r w:rsidRPr="00D7030F">
        <w:rPr>
          <w:rFonts w:eastAsia="MS Mincho"/>
          <w:lang w:eastAsia="ar-SA"/>
        </w:rPr>
        <w:t>К )</w:t>
      </w:r>
    </w:p>
    <w:p w:rsidR="00340358" w:rsidRPr="00D7030F" w:rsidRDefault="00340358" w:rsidP="00340358">
      <w:pPr>
        <w:numPr>
          <w:ilvl w:val="0"/>
          <w:numId w:val="5"/>
        </w:numPr>
        <w:suppressAutoHyphens/>
        <w:autoSpaceDE w:val="0"/>
        <w:spacing w:after="120"/>
        <w:jc w:val="both"/>
        <w:rPr>
          <w:rFonts w:eastAsia="MS Mincho"/>
          <w:lang w:eastAsia="ar-SA"/>
        </w:rPr>
      </w:pPr>
      <w:r w:rsidRPr="00D7030F">
        <w:rPr>
          <w:rFonts w:eastAsia="MS Mincho"/>
          <w:lang w:eastAsia="ar-SA"/>
        </w:rPr>
        <w:t>Използваната прозрачна изолация да е от закалено стъкло с ниско съдържание на желязо</w:t>
      </w:r>
    </w:p>
    <w:p w:rsidR="00340358" w:rsidRPr="00D7030F" w:rsidRDefault="00340358" w:rsidP="00340358">
      <w:pPr>
        <w:numPr>
          <w:ilvl w:val="0"/>
          <w:numId w:val="5"/>
        </w:numPr>
        <w:suppressAutoHyphens/>
        <w:autoSpaceDE w:val="0"/>
        <w:spacing w:after="120"/>
        <w:rPr>
          <w:rFonts w:eastAsia="MS Mincho"/>
          <w:lang w:eastAsia="ar-SA"/>
        </w:rPr>
      </w:pPr>
      <w:r w:rsidRPr="00D7030F">
        <w:rPr>
          <w:rFonts w:eastAsia="MS Mincho"/>
          <w:lang w:eastAsia="ar-SA"/>
        </w:rPr>
        <w:t xml:space="preserve">Работно налягане на колектора – 6 бара </w:t>
      </w:r>
    </w:p>
    <w:p w:rsidR="00340358" w:rsidRPr="00D7030F" w:rsidRDefault="00340358" w:rsidP="00340358">
      <w:pPr>
        <w:suppressAutoHyphens/>
        <w:autoSpaceDE w:val="0"/>
        <w:spacing w:after="120"/>
        <w:rPr>
          <w:rFonts w:eastAsia="MS Mincho"/>
          <w:b/>
          <w:bCs/>
          <w:lang w:eastAsia="ar-SA"/>
        </w:rPr>
      </w:pPr>
      <w:r w:rsidRPr="00D7030F">
        <w:rPr>
          <w:rFonts w:eastAsia="MS Mincho"/>
          <w:b/>
          <w:bCs/>
          <w:lang w:eastAsia="ar-SA"/>
        </w:rPr>
        <w:t>- Вакуумно тръбни слънчеви колектори</w:t>
      </w:r>
    </w:p>
    <w:p w:rsidR="00340358" w:rsidRPr="00D7030F" w:rsidRDefault="00340358" w:rsidP="00340358">
      <w:pPr>
        <w:numPr>
          <w:ilvl w:val="0"/>
          <w:numId w:val="5"/>
        </w:numPr>
        <w:suppressAutoHyphens/>
        <w:autoSpaceDE w:val="0"/>
        <w:spacing w:after="120"/>
        <w:rPr>
          <w:rFonts w:eastAsia="MS Mincho"/>
          <w:lang w:eastAsia="ar-SA"/>
        </w:rPr>
      </w:pPr>
      <w:r w:rsidRPr="00D7030F">
        <w:rPr>
          <w:rFonts w:eastAsia="MS Mincho"/>
          <w:lang w:eastAsia="ar-SA"/>
        </w:rPr>
        <w:t>Коефициент на абсорбция (α) &gt;/= 90%</w:t>
      </w:r>
    </w:p>
    <w:p w:rsidR="00340358" w:rsidRPr="00D7030F" w:rsidRDefault="00340358" w:rsidP="00340358">
      <w:pPr>
        <w:numPr>
          <w:ilvl w:val="0"/>
          <w:numId w:val="5"/>
        </w:numPr>
        <w:suppressAutoHyphens/>
        <w:autoSpaceDE w:val="0"/>
        <w:spacing w:after="120"/>
        <w:rPr>
          <w:rFonts w:eastAsia="MS Mincho"/>
          <w:lang w:eastAsia="ar-SA"/>
        </w:rPr>
      </w:pPr>
      <w:r w:rsidRPr="00D7030F">
        <w:rPr>
          <w:rFonts w:eastAsia="MS Mincho"/>
          <w:lang w:eastAsia="ar-SA"/>
        </w:rPr>
        <w:t>Коефициент на емисия (ε ) &lt;/= 5%</w:t>
      </w:r>
    </w:p>
    <w:p w:rsidR="00340358" w:rsidRPr="00D7030F" w:rsidRDefault="00340358" w:rsidP="00340358">
      <w:pPr>
        <w:numPr>
          <w:ilvl w:val="0"/>
          <w:numId w:val="5"/>
        </w:numPr>
        <w:suppressAutoHyphens/>
        <w:autoSpaceDE w:val="0"/>
        <w:spacing w:after="120"/>
        <w:rPr>
          <w:rFonts w:eastAsia="MS Mincho"/>
          <w:lang w:eastAsia="ar-SA"/>
        </w:rPr>
      </w:pPr>
      <w:r w:rsidRPr="00D7030F">
        <w:rPr>
          <w:rFonts w:eastAsia="MS Mincho"/>
          <w:lang w:eastAsia="ar-SA"/>
        </w:rPr>
        <w:t>Обобщен коефициент на топлинни загуби ( U</w:t>
      </w:r>
      <w:r w:rsidRPr="00D7030F">
        <w:rPr>
          <w:rFonts w:eastAsia="MS Mincho"/>
          <w:vertAlign w:val="subscript"/>
          <w:lang w:eastAsia="ar-SA"/>
        </w:rPr>
        <w:t xml:space="preserve">L </w:t>
      </w:r>
      <w:r w:rsidRPr="00D7030F">
        <w:rPr>
          <w:rFonts w:eastAsia="MS Mincho"/>
          <w:lang w:eastAsia="ar-SA"/>
        </w:rPr>
        <w:t>&lt;/= 1,5  Вт/м</w:t>
      </w:r>
      <w:r w:rsidRPr="00D7030F">
        <w:rPr>
          <w:rFonts w:eastAsia="MS Mincho"/>
          <w:vertAlign w:val="superscript"/>
          <w:lang w:eastAsia="ar-SA"/>
        </w:rPr>
        <w:t>2</w:t>
      </w:r>
      <w:r w:rsidRPr="00D7030F">
        <w:rPr>
          <w:rFonts w:eastAsia="MS Mincho"/>
          <w:lang w:eastAsia="ar-SA"/>
        </w:rPr>
        <w:t>К )</w:t>
      </w:r>
    </w:p>
    <w:p w:rsidR="00B07A06" w:rsidRPr="00D7030F" w:rsidRDefault="00B07A06" w:rsidP="00B07A06">
      <w:pPr>
        <w:suppressAutoHyphens/>
        <w:autoSpaceDE w:val="0"/>
        <w:spacing w:after="120"/>
        <w:ind w:left="1068"/>
        <w:rPr>
          <w:rFonts w:eastAsia="MS Mincho"/>
          <w:lang w:eastAsia="ar-SA"/>
        </w:rPr>
      </w:pPr>
      <w:r w:rsidRPr="00D7030F">
        <w:rPr>
          <w:rFonts w:eastAsia="MS Mincho"/>
          <w:lang w:eastAsia="ar-SA"/>
        </w:rPr>
        <w:t>Слънчевите колекто</w:t>
      </w:r>
      <w:r w:rsidR="007C5B6D" w:rsidRPr="00D7030F">
        <w:rPr>
          <w:rFonts w:eastAsia="MS Mincho"/>
          <w:lang w:eastAsia="ar-SA"/>
        </w:rPr>
        <w:t>ри да бъдат оборудвани със слънц</w:t>
      </w:r>
      <w:r w:rsidRPr="00D7030F">
        <w:rPr>
          <w:rFonts w:eastAsia="MS Mincho"/>
          <w:lang w:eastAsia="ar-SA"/>
        </w:rPr>
        <w:t xml:space="preserve">езащитни щори </w:t>
      </w:r>
      <w:r w:rsidR="00B51A7F" w:rsidRPr="00D7030F">
        <w:rPr>
          <w:rFonts w:eastAsia="MS Mincho"/>
          <w:lang w:eastAsia="ar-SA"/>
        </w:rPr>
        <w:t>или др.</w:t>
      </w:r>
      <w:r w:rsidR="007C5B6D" w:rsidRPr="00D7030F">
        <w:rPr>
          <w:rFonts w:eastAsia="MS Mincho"/>
          <w:lang w:eastAsia="ar-SA"/>
        </w:rPr>
        <w:t xml:space="preserve"> </w:t>
      </w:r>
      <w:r w:rsidR="00B51A7F" w:rsidRPr="00D7030F">
        <w:rPr>
          <w:rFonts w:eastAsia="MS Mincho"/>
          <w:lang w:eastAsia="ar-SA"/>
        </w:rPr>
        <w:t>слънцезащитни устройства</w:t>
      </w:r>
      <w:r w:rsidR="002A7E9A" w:rsidRPr="00D7030F">
        <w:rPr>
          <w:rFonts w:eastAsia="MS Mincho"/>
          <w:lang w:eastAsia="ar-SA"/>
        </w:rPr>
        <w:t>.</w:t>
      </w:r>
      <w:r w:rsidR="00B51A7F" w:rsidRPr="00D7030F">
        <w:rPr>
          <w:rFonts w:eastAsia="MS Mincho"/>
          <w:lang w:eastAsia="ar-SA"/>
        </w:rPr>
        <w:t xml:space="preserve"> </w:t>
      </w:r>
    </w:p>
    <w:p w:rsidR="00340358" w:rsidRPr="00D7030F" w:rsidRDefault="00340358" w:rsidP="00340358">
      <w:pPr>
        <w:spacing w:after="120"/>
        <w:jc w:val="both"/>
        <w:rPr>
          <w:b/>
          <w:bCs/>
          <w:lang w:eastAsia="bg-BG"/>
        </w:rPr>
      </w:pPr>
      <w:r w:rsidRPr="00D7030F">
        <w:rPr>
          <w:b/>
          <w:bCs/>
          <w:lang w:eastAsia="bg-BG"/>
        </w:rPr>
        <w:t>Технически изисквания към някои доставени на строежа продукти, потребяващи енергия (осветление и уреди).</w:t>
      </w:r>
    </w:p>
    <w:p w:rsidR="00340358" w:rsidRPr="00D7030F" w:rsidRDefault="00340358" w:rsidP="00340358">
      <w:pPr>
        <w:spacing w:after="120"/>
        <w:jc w:val="both"/>
        <w:rPr>
          <w:b/>
          <w:bCs/>
          <w:lang w:eastAsia="bg-BG"/>
        </w:rPr>
      </w:pPr>
      <w:r w:rsidRPr="00D7030F">
        <w:rPr>
          <w:b/>
          <w:bCs/>
          <w:lang w:eastAsia="bg-BG"/>
        </w:rPr>
        <w:t>-Светлинен поток за консумирана мощност на източника на светлина или светлинен добив на източника за вграждане в осветителите:</w:t>
      </w:r>
    </w:p>
    <w:p w:rsidR="00340358" w:rsidRPr="00D7030F" w:rsidRDefault="00340358" w:rsidP="00340358">
      <w:pPr>
        <w:spacing w:after="120"/>
        <w:ind w:left="369" w:firstLine="709"/>
        <w:jc w:val="both"/>
        <w:rPr>
          <w:lang w:eastAsia="bg-BG"/>
        </w:rPr>
      </w:pPr>
      <w:r w:rsidRPr="00D7030F">
        <w:rPr>
          <w:b/>
          <w:bCs/>
          <w:lang w:eastAsia="bg-BG"/>
        </w:rPr>
        <w:t>•</w:t>
      </w:r>
      <w:r w:rsidRPr="00D7030F">
        <w:rPr>
          <w:b/>
          <w:bCs/>
          <w:lang w:eastAsia="bg-BG"/>
        </w:rPr>
        <w:tab/>
      </w:r>
      <w:r w:rsidRPr="00D7030F">
        <w:rPr>
          <w:lang w:eastAsia="bg-BG"/>
        </w:rPr>
        <w:t>Компактни флуоресцентни осветители не по-малко от   70 lm/W;</w:t>
      </w:r>
    </w:p>
    <w:p w:rsidR="00340358" w:rsidRPr="00D7030F" w:rsidRDefault="00340358" w:rsidP="00340358">
      <w:pPr>
        <w:spacing w:after="120"/>
        <w:ind w:left="369" w:firstLine="709"/>
        <w:jc w:val="both"/>
        <w:rPr>
          <w:lang w:eastAsia="bg-BG"/>
        </w:rPr>
      </w:pPr>
      <w:r w:rsidRPr="00D7030F">
        <w:rPr>
          <w:lang w:eastAsia="bg-BG"/>
        </w:rPr>
        <w:t>•</w:t>
      </w:r>
      <w:r w:rsidRPr="00D7030F">
        <w:rPr>
          <w:lang w:eastAsia="bg-BG"/>
        </w:rPr>
        <w:tab/>
        <w:t>Флуоресцентни осветители не по-малко от  70 lm/W;</w:t>
      </w:r>
    </w:p>
    <w:p w:rsidR="00340358" w:rsidRPr="00D7030F" w:rsidRDefault="00340358" w:rsidP="00340358">
      <w:pPr>
        <w:spacing w:after="120"/>
        <w:ind w:left="369" w:firstLine="709"/>
        <w:jc w:val="both"/>
        <w:rPr>
          <w:lang w:eastAsia="bg-BG"/>
        </w:rPr>
      </w:pPr>
      <w:r w:rsidRPr="00D7030F">
        <w:rPr>
          <w:lang w:eastAsia="bg-BG"/>
        </w:rPr>
        <w:t>•</w:t>
      </w:r>
      <w:r w:rsidRPr="00D7030F">
        <w:rPr>
          <w:lang w:eastAsia="bg-BG"/>
        </w:rPr>
        <w:tab/>
        <w:t>Натриеви осветители не по-малко от  120 lm/W;</w:t>
      </w:r>
    </w:p>
    <w:p w:rsidR="00340358" w:rsidRPr="00D7030F" w:rsidRDefault="00340358" w:rsidP="00340358">
      <w:pPr>
        <w:spacing w:after="120"/>
        <w:ind w:left="369" w:firstLine="709"/>
        <w:jc w:val="both"/>
        <w:rPr>
          <w:lang w:eastAsia="bg-BG"/>
        </w:rPr>
      </w:pPr>
      <w:r w:rsidRPr="00D7030F">
        <w:rPr>
          <w:lang w:eastAsia="bg-BG"/>
        </w:rPr>
        <w:lastRenderedPageBreak/>
        <w:t>•</w:t>
      </w:r>
      <w:r w:rsidRPr="00D7030F">
        <w:rPr>
          <w:lang w:eastAsia="bg-BG"/>
        </w:rPr>
        <w:tab/>
        <w:t>Метал-халогенидниосветители: не по-малко от  60 lm/W;</w:t>
      </w:r>
    </w:p>
    <w:p w:rsidR="00340358" w:rsidRPr="00D7030F" w:rsidRDefault="00340358" w:rsidP="00340358">
      <w:pPr>
        <w:spacing w:after="120"/>
        <w:jc w:val="both"/>
        <w:rPr>
          <w:b/>
          <w:bCs/>
          <w:i/>
          <w:iCs/>
          <w:lang w:eastAsia="bg-BG"/>
        </w:rPr>
      </w:pPr>
      <w:r w:rsidRPr="00D7030F">
        <w:rPr>
          <w:b/>
          <w:bCs/>
          <w:lang w:eastAsia="bg-BG"/>
        </w:rPr>
        <w:t>- Светлинен добив на източника за вграждане в осветителите – за светодиодни</w:t>
      </w:r>
      <w:r w:rsidRPr="00D7030F">
        <w:rPr>
          <w:b/>
          <w:bCs/>
          <w:i/>
          <w:iCs/>
          <w:lang w:eastAsia="bg-BG"/>
        </w:rPr>
        <w:t xml:space="preserve"> -</w:t>
      </w:r>
      <w:r w:rsidRPr="00D7030F">
        <w:rPr>
          <w:lang w:eastAsia="bg-BG"/>
        </w:rPr>
        <w:t xml:space="preserve"> не по-малко от  60 lm/W;</w:t>
      </w:r>
    </w:p>
    <w:p w:rsidR="00340358" w:rsidRPr="00D7030F" w:rsidRDefault="00340358" w:rsidP="00340358">
      <w:pPr>
        <w:spacing w:after="120"/>
        <w:ind w:left="369" w:firstLine="709"/>
        <w:jc w:val="both"/>
        <w:rPr>
          <w:lang w:eastAsia="bg-BG"/>
        </w:rPr>
      </w:pPr>
      <w:r w:rsidRPr="00D7030F">
        <w:rPr>
          <w:lang w:eastAsia="bg-BG"/>
        </w:rPr>
        <w:t>Енергиен клас на осветителя – препоръчва се клас A, съгл. Регламент (ЕО) 874/2012.</w:t>
      </w:r>
    </w:p>
    <w:p w:rsidR="00340358" w:rsidRPr="00D7030F" w:rsidRDefault="00340358" w:rsidP="00340358">
      <w:pPr>
        <w:spacing w:after="120"/>
        <w:ind w:left="369" w:firstLine="709"/>
        <w:jc w:val="both"/>
        <w:rPr>
          <w:lang w:eastAsia="bg-BG"/>
        </w:rPr>
      </w:pPr>
      <w:r w:rsidRPr="00D7030F">
        <w:rPr>
          <w:lang w:eastAsia="bg-BG"/>
        </w:rPr>
        <w:t>Енергиен клас на баласта - съгласно Регламент (ЕО) 245/2009 и Регламент (ЕО) 347/2010.</w:t>
      </w:r>
    </w:p>
    <w:p w:rsidR="00340358" w:rsidRPr="00D7030F" w:rsidRDefault="00340358" w:rsidP="00340358">
      <w:pPr>
        <w:spacing w:after="120"/>
        <w:ind w:left="369" w:firstLine="709"/>
        <w:jc w:val="both"/>
        <w:rPr>
          <w:lang w:eastAsia="bg-BG"/>
        </w:rPr>
      </w:pPr>
      <w:r w:rsidRPr="00D7030F">
        <w:rPr>
          <w:lang w:eastAsia="bg-BG"/>
        </w:rPr>
        <w:t>Среден (номинален) период на работа, по време на който известен брой осветители отказват напълно:</w:t>
      </w:r>
    </w:p>
    <w:p w:rsidR="00340358" w:rsidRPr="00D7030F" w:rsidRDefault="00340358" w:rsidP="00340358">
      <w:pPr>
        <w:spacing w:after="120"/>
        <w:ind w:left="369" w:firstLine="709"/>
        <w:jc w:val="both"/>
        <w:rPr>
          <w:lang w:eastAsia="bg-BG"/>
        </w:rPr>
      </w:pPr>
      <w:r w:rsidRPr="00D7030F">
        <w:rPr>
          <w:lang w:eastAsia="bg-BG"/>
        </w:rPr>
        <w:t>Компактни флуоресцентни осветители: 50%  не по-малко от 20 000 часа;</w:t>
      </w:r>
    </w:p>
    <w:p w:rsidR="00340358" w:rsidRPr="00D7030F" w:rsidRDefault="00340358" w:rsidP="00340358">
      <w:pPr>
        <w:spacing w:after="120"/>
        <w:ind w:left="369" w:firstLine="709"/>
        <w:jc w:val="both"/>
        <w:rPr>
          <w:lang w:eastAsia="bg-BG"/>
        </w:rPr>
      </w:pPr>
      <w:r w:rsidRPr="00D7030F">
        <w:rPr>
          <w:lang w:eastAsia="bg-BG"/>
        </w:rPr>
        <w:t>Флуоресцентни осветители 50%  не по-малко от 15 000 часа;</w:t>
      </w:r>
    </w:p>
    <w:p w:rsidR="00340358" w:rsidRPr="00D7030F" w:rsidRDefault="00340358" w:rsidP="00340358">
      <w:pPr>
        <w:spacing w:after="120"/>
        <w:ind w:left="369" w:firstLine="709"/>
        <w:jc w:val="both"/>
        <w:rPr>
          <w:lang w:eastAsia="bg-BG"/>
        </w:rPr>
      </w:pPr>
      <w:r w:rsidRPr="00D7030F">
        <w:rPr>
          <w:lang w:eastAsia="bg-BG"/>
        </w:rPr>
        <w:t xml:space="preserve">Натриеви осветители 50%  не по-малко от 15 000 часа. </w:t>
      </w:r>
    </w:p>
    <w:p w:rsidR="00340358" w:rsidRPr="00D7030F" w:rsidRDefault="00340358" w:rsidP="00340358">
      <w:pPr>
        <w:spacing w:after="120"/>
        <w:ind w:left="369" w:firstLine="709"/>
        <w:jc w:val="both"/>
        <w:rPr>
          <w:lang w:eastAsia="bg-BG"/>
        </w:rPr>
      </w:pPr>
      <w:r w:rsidRPr="00D7030F">
        <w:rPr>
          <w:lang w:eastAsia="bg-BG"/>
        </w:rPr>
        <w:t>Намаляване на светлинния поток - за светодиодниосветители: •</w:t>
      </w:r>
      <w:r w:rsidRPr="00D7030F">
        <w:rPr>
          <w:lang w:eastAsia="bg-BG"/>
        </w:rPr>
        <w:tab/>
        <w:t>не повече от 30 % за не по-малко от 50 000 часа</w:t>
      </w:r>
    </w:p>
    <w:p w:rsidR="00340358" w:rsidRPr="00D7030F" w:rsidRDefault="00340358" w:rsidP="00340358">
      <w:pPr>
        <w:spacing w:after="120"/>
        <w:ind w:left="369" w:firstLine="708"/>
        <w:jc w:val="both"/>
        <w:rPr>
          <w:lang w:eastAsia="bg-BG"/>
        </w:rPr>
      </w:pPr>
      <w:r w:rsidRPr="00D7030F">
        <w:rPr>
          <w:lang w:eastAsia="bg-BG"/>
        </w:rPr>
        <w:t>Всички светлотехнически параметри на осветителя  се удостоверяват с протокол от изпитвателна лаборатория.</w:t>
      </w:r>
    </w:p>
    <w:p w:rsidR="00340358" w:rsidRPr="00D7030F" w:rsidRDefault="00340358" w:rsidP="00340358">
      <w:pPr>
        <w:spacing w:after="120"/>
        <w:jc w:val="both"/>
        <w:rPr>
          <w:i/>
          <w:iCs/>
          <w:lang w:eastAsia="bg-BG"/>
        </w:rPr>
      </w:pPr>
      <w:r w:rsidRPr="00D7030F">
        <w:rPr>
          <w:i/>
          <w:iCs/>
          <w:lang w:eastAsia="bg-BG"/>
        </w:rPr>
        <w:t xml:space="preserve">В случаите когато се ползва самостоятелно източник на светлина за директна замяна, неговите технически параметри се удостоверяват, като изрично се подчертава, че става въпрос за използван светлинен източник, а не за осветител. </w:t>
      </w:r>
    </w:p>
    <w:p w:rsidR="0029684F" w:rsidRPr="00D7030F" w:rsidRDefault="00340358" w:rsidP="007C5B6D">
      <w:pPr>
        <w:spacing w:after="120"/>
        <w:jc w:val="both"/>
        <w:rPr>
          <w:b/>
          <w:bCs/>
          <w:lang w:eastAsia="bg-BG"/>
        </w:rPr>
      </w:pPr>
      <w:r w:rsidRPr="00D7030F">
        <w:rPr>
          <w:b/>
          <w:bCs/>
          <w:lang w:eastAsia="bg-BG"/>
        </w:rPr>
        <w:t xml:space="preserve"> </w:t>
      </w:r>
    </w:p>
    <w:p w:rsidR="0029684F" w:rsidRPr="00D7030F" w:rsidRDefault="0029684F" w:rsidP="0029684F">
      <w:pPr>
        <w:spacing w:after="120"/>
        <w:jc w:val="both"/>
        <w:rPr>
          <w:b/>
          <w:bCs/>
          <w:lang w:eastAsia="bg-BG"/>
        </w:rPr>
      </w:pPr>
      <w:r w:rsidRPr="00D7030F">
        <w:rPr>
          <w:b/>
          <w:bCs/>
          <w:lang w:eastAsia="bg-BG"/>
        </w:rPr>
        <w:t xml:space="preserve">Технически изисквания към изпълнение на довършителни видове СМР </w:t>
      </w:r>
    </w:p>
    <w:p w:rsidR="00A70F7B" w:rsidRPr="00D7030F" w:rsidRDefault="00A70F7B" w:rsidP="00A70F7B">
      <w:pPr>
        <w:widowControl w:val="0"/>
        <w:spacing w:after="64" w:line="278" w:lineRule="exact"/>
        <w:ind w:left="20" w:right="20" w:firstLine="720"/>
        <w:jc w:val="both"/>
        <w:rPr>
          <w:color w:val="000000"/>
          <w:shd w:val="clear" w:color="auto" w:fill="FFFFFF"/>
        </w:rPr>
      </w:pPr>
    </w:p>
    <w:p w:rsidR="00A70F7B" w:rsidRPr="00D7030F" w:rsidRDefault="0029684F"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1.</w:t>
      </w:r>
      <w:r w:rsidR="00A70F7B" w:rsidRPr="00D7030F">
        <w:rPr>
          <w:color w:val="000000"/>
          <w:shd w:val="clear" w:color="auto" w:fill="FFFFFF"/>
        </w:rPr>
        <w:t xml:space="preserve"> Изкърпване мазилки (външни и вътрешни) :</w:t>
      </w:r>
    </w:p>
    <w:p w:rsidR="00A70F7B" w:rsidRPr="00D7030F" w:rsidRDefault="00A70F7B"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 xml:space="preserve">След монтиране на работното строително скеле да се провери на място състоянието на мазилката, включително и на привидно здрави, но подкожушени места. Повредената изветряла мазилка трябва да бъде отстранена до здрава повърхност. Стената преди измазване трябва да се почисти от вар и прах и да бъде намокрена, за да се предотврати бързото съхнене на новата мазилка. Прясната мазилка трябва да се защити от пряка слънчева светлина или от измиване от дъжд.  При много горещо време може да се наложи пръскане на повърхността със ситни водни пръски. </w:t>
      </w:r>
    </w:p>
    <w:p w:rsidR="00A70F7B" w:rsidRPr="00D7030F" w:rsidRDefault="00A70F7B"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Изкърпването на изчуканите и почистени части да се извърши с мазилка в два пласта.</w:t>
      </w:r>
    </w:p>
    <w:p w:rsidR="00A70F7B" w:rsidRPr="00D7030F" w:rsidRDefault="00A70F7B"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Кръпките от нова мазилка трябва да съответстват на оригиналната мазилка. Евентуални пукнатини при съхненето на мазилковите слоеве да се обработят чрез намокряне с четка и заглаждане с маламашка.</w:t>
      </w:r>
    </w:p>
    <w:p w:rsidR="00A70F7B" w:rsidRPr="00D7030F" w:rsidRDefault="00A70F7B"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 xml:space="preserve">Обикновената /гладка/ мазилка се изпълнява в два пласта. Първият пласт се нанася механизирано или ръчно до покриване на цялата повърхност и се подравнява с мастар. След изсъхването му се нанася вторият /фината/, който се заглажда и изпердашва до получаването на равна повърхност. Всички повърхности, които са гладка и не биха задържали добре положената мазилка, се обработват чрез набраздяване на повърхността или шприцоване с циментово мляко. </w:t>
      </w:r>
    </w:p>
    <w:p w:rsidR="00A70F7B" w:rsidRPr="00D7030F" w:rsidRDefault="00A70F7B"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Разтворът за мазилката следва да отговаря на следния стандарт: БДС EN 998-1:2010 и БДС EN 998-2:2010.</w:t>
      </w:r>
    </w:p>
    <w:p w:rsidR="00A70F7B" w:rsidRPr="00D7030F" w:rsidRDefault="00A70F7B" w:rsidP="00A70F7B">
      <w:pPr>
        <w:widowControl w:val="0"/>
        <w:spacing w:after="64" w:line="278" w:lineRule="exact"/>
        <w:ind w:left="20" w:right="20" w:firstLine="720"/>
        <w:jc w:val="both"/>
        <w:rPr>
          <w:color w:val="000000"/>
          <w:shd w:val="clear" w:color="auto" w:fill="FFFFFF"/>
        </w:rPr>
      </w:pPr>
    </w:p>
    <w:p w:rsidR="00A70F7B" w:rsidRPr="00D7030F" w:rsidRDefault="0029684F"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2</w:t>
      </w:r>
      <w:r w:rsidR="00A70F7B" w:rsidRPr="00D7030F">
        <w:rPr>
          <w:color w:val="000000"/>
          <w:shd w:val="clear" w:color="auto" w:fill="FFFFFF"/>
        </w:rPr>
        <w:t>.  Бояджийски работи по фасади :</w:t>
      </w:r>
    </w:p>
    <w:p w:rsidR="00A70F7B" w:rsidRPr="00D7030F" w:rsidRDefault="00A70F7B"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lastRenderedPageBreak/>
        <w:t>При боядисването по фасади да се ползват по реда както следва:</w:t>
      </w:r>
    </w:p>
    <w:p w:rsidR="00A70F7B" w:rsidRPr="00D7030F" w:rsidRDefault="00A70F7B"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w:t>
      </w:r>
      <w:r w:rsidRPr="00D7030F">
        <w:rPr>
          <w:color w:val="000000"/>
          <w:shd w:val="clear" w:color="auto" w:fill="FFFFFF"/>
        </w:rPr>
        <w:tab/>
        <w:t>Универсален грунд /нанесен с валяк, четки или бояджийски пистолет/ ;</w:t>
      </w:r>
    </w:p>
    <w:p w:rsidR="00A70F7B" w:rsidRPr="00D7030F" w:rsidRDefault="00A70F7B"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w:t>
      </w:r>
      <w:r w:rsidRPr="00D7030F">
        <w:rPr>
          <w:color w:val="000000"/>
          <w:shd w:val="clear" w:color="auto" w:fill="FFFFFF"/>
        </w:rPr>
        <w:tab/>
        <w:t>Фасадна боя, с точен фабричен цвят по проспект, уточнен допълнително в процеса на работа с възложителя ;</w:t>
      </w:r>
    </w:p>
    <w:p w:rsidR="00A70F7B" w:rsidRPr="00D7030F" w:rsidRDefault="00A70F7B"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При боядисване вътре в сграда:</w:t>
      </w:r>
    </w:p>
    <w:p w:rsidR="00A70F7B" w:rsidRPr="00D7030F" w:rsidRDefault="00A70F7B"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w:t>
      </w:r>
      <w:r w:rsidRPr="00D7030F">
        <w:rPr>
          <w:color w:val="000000"/>
          <w:shd w:val="clear" w:color="auto" w:fill="FFFFFF"/>
        </w:rPr>
        <w:tab/>
        <w:t>Латексов грунд /нанесен с валяк, четки или бояджийски пистолет/ ;</w:t>
      </w:r>
    </w:p>
    <w:p w:rsidR="00A70F7B" w:rsidRPr="00D7030F" w:rsidRDefault="00A70F7B" w:rsidP="0029684F">
      <w:pPr>
        <w:widowControl w:val="0"/>
        <w:spacing w:after="64" w:line="278" w:lineRule="exact"/>
        <w:ind w:left="20" w:right="20" w:firstLine="720"/>
        <w:jc w:val="both"/>
        <w:rPr>
          <w:color w:val="000000"/>
          <w:shd w:val="clear" w:color="auto" w:fill="FFFFFF"/>
        </w:rPr>
      </w:pPr>
      <w:r w:rsidRPr="00D7030F">
        <w:rPr>
          <w:color w:val="000000"/>
          <w:shd w:val="clear" w:color="auto" w:fill="FFFFFF"/>
        </w:rPr>
        <w:t>•</w:t>
      </w:r>
      <w:r w:rsidRPr="00D7030F">
        <w:rPr>
          <w:color w:val="000000"/>
          <w:shd w:val="clear" w:color="auto" w:fill="FFFFFF"/>
        </w:rPr>
        <w:tab/>
        <w:t>Боядисване с боя на латексова основа, с точен фабричен цвят по проспект, уточнен допълнително в пр</w:t>
      </w:r>
      <w:r w:rsidR="0029684F" w:rsidRPr="00D7030F">
        <w:rPr>
          <w:color w:val="000000"/>
          <w:shd w:val="clear" w:color="auto" w:fill="FFFFFF"/>
        </w:rPr>
        <w:t>оцеса на работа с възложителя ;</w:t>
      </w:r>
    </w:p>
    <w:p w:rsidR="00A70F7B" w:rsidRPr="00D7030F" w:rsidRDefault="00A70F7B"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За гарантиране качеството на изпълняваните СМР по фасадите, както и при довършителните работи в сградите, е необходимо всички вложени материали да бъдат съвместими по между си (от един производител), като се спазват предписанията по техническата спецификация на фирмата – производител.</w:t>
      </w:r>
    </w:p>
    <w:p w:rsidR="00A70F7B" w:rsidRPr="00D7030F" w:rsidRDefault="00A70F7B"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Преди започване на бояджийските работи е необходимо да бъдат напълно завършени и пробвани всички санитарни и електрически инсталации. Всички прозорци и врати да бъдат остъклени.</w:t>
      </w:r>
    </w:p>
    <w:p w:rsidR="00A70F7B" w:rsidRPr="00D7030F" w:rsidRDefault="00A70F7B"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 xml:space="preserve">Влажността на мазилката или бетона преди нанасяне на бояджийските разтвори не трябва да бъде по-голяма от 3% /за силикатни разтвори/. </w:t>
      </w:r>
    </w:p>
    <w:p w:rsidR="00A70F7B" w:rsidRPr="00D7030F" w:rsidRDefault="00A70F7B" w:rsidP="006D77F3">
      <w:pPr>
        <w:widowControl w:val="0"/>
        <w:spacing w:after="64" w:line="278" w:lineRule="exact"/>
        <w:ind w:left="20" w:right="20" w:firstLine="720"/>
        <w:jc w:val="both"/>
        <w:rPr>
          <w:color w:val="000000"/>
          <w:shd w:val="clear" w:color="auto" w:fill="FFFFFF"/>
        </w:rPr>
      </w:pPr>
      <w:r w:rsidRPr="00D7030F">
        <w:rPr>
          <w:color w:val="000000"/>
          <w:shd w:val="clear" w:color="auto" w:fill="FFFFFF"/>
        </w:rPr>
        <w:t>Да се спазват изискванията н</w:t>
      </w:r>
      <w:r w:rsidR="006D77F3" w:rsidRPr="00D7030F">
        <w:rPr>
          <w:color w:val="000000"/>
          <w:shd w:val="clear" w:color="auto" w:fill="FFFFFF"/>
        </w:rPr>
        <w:t>а стандарт:  БДС 12.3.005:1980.</w:t>
      </w:r>
    </w:p>
    <w:p w:rsidR="00A70F7B" w:rsidRPr="00D7030F" w:rsidRDefault="0029684F"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3</w:t>
      </w:r>
      <w:r w:rsidR="00A70F7B" w:rsidRPr="00D7030F">
        <w:rPr>
          <w:color w:val="000000"/>
          <w:shd w:val="clear" w:color="auto" w:fill="FFFFFF"/>
        </w:rPr>
        <w:t>. ВиК Инсталации :</w:t>
      </w:r>
    </w:p>
    <w:p w:rsidR="00A70F7B" w:rsidRPr="00D7030F" w:rsidRDefault="00A70F7B"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 xml:space="preserve">След завършването на монтажа на ВиК инсталациите те трябва да се изпитат и приемат преди започване на останалите довършителни работи в помещенията. </w:t>
      </w:r>
    </w:p>
    <w:p w:rsidR="00FD1681" w:rsidRPr="00D7030F" w:rsidRDefault="00FD1681" w:rsidP="00AF0C05">
      <w:pPr>
        <w:widowControl w:val="0"/>
        <w:spacing w:after="64" w:line="278" w:lineRule="exact"/>
        <w:ind w:left="20" w:right="20" w:firstLine="720"/>
        <w:jc w:val="both"/>
        <w:rPr>
          <w:color w:val="000000"/>
          <w:shd w:val="clear" w:color="auto" w:fill="FFFFFF"/>
        </w:rPr>
      </w:pPr>
      <w:r w:rsidRPr="00D7030F">
        <w:rPr>
          <w:color w:val="000000"/>
          <w:shd w:val="clear" w:color="auto" w:fill="FFFFFF"/>
        </w:rPr>
        <w:t>За ограничаване разходването на</w:t>
      </w:r>
      <w:r w:rsidR="00A607E0" w:rsidRPr="00D7030F">
        <w:rPr>
          <w:color w:val="000000"/>
          <w:shd w:val="clear" w:color="auto" w:fill="FFFFFF"/>
        </w:rPr>
        <w:t xml:space="preserve"> вода в</w:t>
      </w:r>
      <w:r w:rsidR="00AF0C05" w:rsidRPr="00D7030F">
        <w:rPr>
          <w:color w:val="000000"/>
          <w:shd w:val="clear" w:color="auto" w:fill="FFFFFF"/>
        </w:rPr>
        <w:t xml:space="preserve"> санитарните помещения следва да се предвидят смесители с ограничен дебит на вода до 5 литра</w:t>
      </w:r>
      <w:r w:rsidR="00E22CEB" w:rsidRPr="00D7030F">
        <w:rPr>
          <w:color w:val="000000"/>
          <w:shd w:val="clear" w:color="auto" w:fill="FFFFFF"/>
        </w:rPr>
        <w:t>/минута</w:t>
      </w:r>
      <w:r w:rsidR="00ED7B2A" w:rsidRPr="00D7030F">
        <w:rPr>
          <w:color w:val="000000"/>
          <w:shd w:val="clear" w:color="auto" w:fill="FFFFFF"/>
        </w:rPr>
        <w:t xml:space="preserve"> или сензорни смесителни батерии.</w:t>
      </w:r>
      <w:r w:rsidR="00AF0C05" w:rsidRPr="00D7030F">
        <w:rPr>
          <w:color w:val="000000"/>
          <w:shd w:val="clear" w:color="auto" w:fill="FFFFFF"/>
        </w:rPr>
        <w:t xml:space="preserve"> </w:t>
      </w:r>
    </w:p>
    <w:p w:rsidR="00A70F7B" w:rsidRPr="00D7030F" w:rsidRDefault="00A70F7B"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Пластмасови тръбопроводни системи за инсталации за топла и студена вода - полипропилен /РР/ - БДС  СEN  ІSO / TS 15874-7:2004; БДС EN ISO 15874-1/A1:2009; БДС EN ISO 15874-2/A1:2008.</w:t>
      </w:r>
    </w:p>
    <w:p w:rsidR="00A70F7B" w:rsidRPr="00D7030F" w:rsidRDefault="00A70F7B"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Пластмасови тръбопроводни системи за топла и студена вода от поливинилхлорид /РVС/ - БДС  СEN  ІSO / TS 15877-7:2004; БДС EN ISO 15877:2009.</w:t>
      </w:r>
    </w:p>
    <w:p w:rsidR="00A70F7B" w:rsidRPr="00D7030F" w:rsidRDefault="00A70F7B" w:rsidP="006D77F3">
      <w:pPr>
        <w:widowControl w:val="0"/>
        <w:spacing w:after="64" w:line="278" w:lineRule="exact"/>
        <w:ind w:left="20" w:right="20" w:firstLine="720"/>
        <w:jc w:val="both"/>
        <w:rPr>
          <w:color w:val="000000"/>
          <w:shd w:val="clear" w:color="auto" w:fill="FFFFFF"/>
        </w:rPr>
      </w:pPr>
      <w:r w:rsidRPr="00D7030F">
        <w:rPr>
          <w:color w:val="000000"/>
          <w:shd w:val="clear" w:color="auto" w:fill="FFFFFF"/>
        </w:rPr>
        <w:t>Поцинкованите тръби и фасонни части следва да отговарят на стандарт: БДС EN 1123-1:2003/A1:2005; БДС EN 1123-2:20</w:t>
      </w:r>
      <w:r w:rsidR="006D77F3" w:rsidRPr="00D7030F">
        <w:rPr>
          <w:color w:val="000000"/>
          <w:shd w:val="clear" w:color="auto" w:fill="FFFFFF"/>
        </w:rPr>
        <w:t>06+A1:2008; БДС EN 1123-3:2005.</w:t>
      </w:r>
    </w:p>
    <w:p w:rsidR="00A70F7B" w:rsidRPr="00D7030F" w:rsidRDefault="009767E3"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4</w:t>
      </w:r>
      <w:r w:rsidR="00A70F7B" w:rsidRPr="00D7030F">
        <w:rPr>
          <w:color w:val="000000"/>
          <w:shd w:val="clear" w:color="auto" w:fill="FFFFFF"/>
        </w:rPr>
        <w:t>. Oблицовки и настилки от гранитогрес</w:t>
      </w:r>
      <w:r w:rsidRPr="00D7030F">
        <w:rPr>
          <w:color w:val="000000"/>
          <w:shd w:val="clear" w:color="auto" w:fill="FFFFFF"/>
        </w:rPr>
        <w:t xml:space="preserve"> и фаянс</w:t>
      </w:r>
      <w:r w:rsidR="00A70F7B" w:rsidRPr="00D7030F">
        <w:rPr>
          <w:color w:val="000000"/>
          <w:shd w:val="clear" w:color="auto" w:fill="FFFFFF"/>
        </w:rPr>
        <w:t>:</w:t>
      </w:r>
    </w:p>
    <w:p w:rsidR="00A70F7B" w:rsidRPr="00D7030F" w:rsidRDefault="00A70F7B"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Преди започване на настилките и облицовките трябва да са изпълнени всички други видове работи, от които може да стане зацапване или повреждане на повърхността.</w:t>
      </w:r>
    </w:p>
    <w:p w:rsidR="00A70F7B" w:rsidRPr="00D7030F" w:rsidRDefault="00A70F7B"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Качествата на плочките трябва да отговарят на БДС EN 14411:2007.</w:t>
      </w:r>
    </w:p>
    <w:p w:rsidR="00A70F7B" w:rsidRPr="00D7030F" w:rsidRDefault="00A70F7B"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Плочките се полагат върху основен пласт от цименто-пясъчен разтвор в състав 1:3. Основният пласт при полагането на плочките трябва да е втвърден, но не и пресъхнал. Повърхността на основния пласт преди полагането на плочките се намокря с вода.</w:t>
      </w:r>
    </w:p>
    <w:p w:rsidR="00A70F7B" w:rsidRPr="00D7030F" w:rsidRDefault="00A70F7B"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Между отделните плочки се оставят фуги с размери около 2мм, които след втвърдяването на разтвора, върху който са положени, се фугират.</w:t>
      </w:r>
    </w:p>
    <w:p w:rsidR="00A70F7B" w:rsidRPr="00D7030F" w:rsidRDefault="00A70F7B"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За да се избегнат дефекти, като отлепване на плочките, подкожушване и др. Вследствие на срязващи напрежения, предизвикани от различно линейно разширение между плочките и разтворите при съсъхването, трябва да се съставят разделителни фуги на разстояние около 3м. една от друга. (max. площ каре 10кв.м.)</w:t>
      </w:r>
    </w:p>
    <w:p w:rsidR="00A70F7B" w:rsidRPr="00D7030F" w:rsidRDefault="00A70F7B" w:rsidP="008850F4">
      <w:pPr>
        <w:widowControl w:val="0"/>
        <w:spacing w:after="64" w:line="278" w:lineRule="exact"/>
        <w:ind w:left="20" w:right="20" w:firstLine="720"/>
        <w:jc w:val="both"/>
        <w:rPr>
          <w:color w:val="000000"/>
          <w:shd w:val="clear" w:color="auto" w:fill="FFFFFF"/>
        </w:rPr>
      </w:pPr>
      <w:r w:rsidRPr="00D7030F">
        <w:rPr>
          <w:color w:val="000000"/>
          <w:shd w:val="clear" w:color="auto" w:fill="FFFFFF"/>
        </w:rPr>
        <w:t>Използваните строителни лепила следва да отговарят на следните стандарти: БДС EN 12004:</w:t>
      </w:r>
      <w:r w:rsidR="008850F4" w:rsidRPr="00D7030F">
        <w:rPr>
          <w:color w:val="000000"/>
          <w:shd w:val="clear" w:color="auto" w:fill="FFFFFF"/>
        </w:rPr>
        <w:t>2008.</w:t>
      </w:r>
    </w:p>
    <w:p w:rsidR="00A70F7B" w:rsidRPr="00D7030F" w:rsidRDefault="008823D2"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lastRenderedPageBreak/>
        <w:t>5</w:t>
      </w:r>
      <w:r w:rsidR="00A70F7B" w:rsidRPr="00D7030F">
        <w:rPr>
          <w:color w:val="000000"/>
          <w:shd w:val="clear" w:color="auto" w:fill="FFFFFF"/>
        </w:rPr>
        <w:t>. Цименто-пясъчна замазка :</w:t>
      </w:r>
    </w:p>
    <w:p w:rsidR="00A70F7B" w:rsidRPr="00D7030F" w:rsidRDefault="00A70F7B"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Полага се върху изолационнионните слоеве. Цименто-пясъчната замазка се изпълнява от цименто-пясъчен разтвор, марка не по-ниска от 150.</w:t>
      </w:r>
    </w:p>
    <w:p w:rsidR="00A70F7B" w:rsidRPr="00D7030F" w:rsidRDefault="00A70F7B"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Консистенцията трябва да отговаря на слягане на стандартния конус 30-40мм.</w:t>
      </w:r>
    </w:p>
    <w:p w:rsidR="00A70F7B" w:rsidRPr="00D7030F" w:rsidRDefault="00A70F7B"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Полагането  трябва да се извършва само след установяване на правилното и изпълнение на лежащите отдолу елементи.</w:t>
      </w:r>
    </w:p>
    <w:p w:rsidR="00A70F7B" w:rsidRPr="00D7030F" w:rsidRDefault="00A70F7B"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Разтворът се полага върху добре почистена и намокрена основа, след което се изравнява и заглажда с помощта на мастар и маламашка.</w:t>
      </w:r>
    </w:p>
    <w:p w:rsidR="00A70F7B" w:rsidRPr="00D7030F" w:rsidRDefault="00A70F7B"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Уплътняването се извършва посредством вибриране. Полагането се извършва на ивици с ширина до 3м, разделени с фуги. Последните се образуват с помощта на дървени летви. След изваждане на летвата фугите се запълват с пълнител.</w:t>
      </w:r>
    </w:p>
    <w:p w:rsidR="00A70F7B" w:rsidRPr="00D7030F" w:rsidRDefault="008850F4" w:rsidP="008850F4">
      <w:pPr>
        <w:widowControl w:val="0"/>
        <w:spacing w:after="64" w:line="278" w:lineRule="exact"/>
        <w:ind w:left="20" w:right="20" w:firstLine="720"/>
        <w:jc w:val="both"/>
        <w:rPr>
          <w:color w:val="000000"/>
          <w:shd w:val="clear" w:color="auto" w:fill="FFFFFF"/>
        </w:rPr>
      </w:pPr>
      <w:r w:rsidRPr="00D7030F">
        <w:rPr>
          <w:color w:val="000000"/>
          <w:shd w:val="clear" w:color="auto" w:fill="FFFFFF"/>
        </w:rPr>
        <w:t>Стандарт: БДС EN13813:2003.</w:t>
      </w:r>
    </w:p>
    <w:p w:rsidR="008850F4" w:rsidRPr="00D7030F" w:rsidRDefault="008850F4" w:rsidP="008850F4">
      <w:pPr>
        <w:widowControl w:val="0"/>
        <w:spacing w:after="64" w:line="278" w:lineRule="exact"/>
        <w:ind w:left="20" w:right="20" w:firstLine="720"/>
        <w:jc w:val="both"/>
        <w:rPr>
          <w:color w:val="000000"/>
          <w:shd w:val="clear" w:color="auto" w:fill="FFFFFF"/>
        </w:rPr>
      </w:pPr>
    </w:p>
    <w:p w:rsidR="00A70F7B" w:rsidRPr="00D7030F" w:rsidRDefault="008823D2"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4</w:t>
      </w:r>
      <w:r w:rsidR="00A70F7B" w:rsidRPr="00D7030F">
        <w:rPr>
          <w:color w:val="000000"/>
          <w:shd w:val="clear" w:color="auto" w:fill="FFFFFF"/>
        </w:rPr>
        <w:t>. Окачени тавани :</w:t>
      </w:r>
    </w:p>
    <w:p w:rsidR="00A70F7B" w:rsidRPr="00D7030F" w:rsidRDefault="00A70F7B"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Oкачените тавани се закрепват към основния таван директно като таванна облицовка или като окачен таван чрез тел или устойчива на натиск връзка.</w:t>
      </w:r>
    </w:p>
    <w:p w:rsidR="00A70F7B" w:rsidRPr="00D7030F" w:rsidRDefault="00A70F7B"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Строителните плоскости се завинтват  към съответната конструкция.  Дилатационните фуги на основния строеж се изпълняват и в окачените тавани. При дължина на повърхността на тавана над 15 m да се предвиди дилатационна фуга. Връзка на плоскости към строителни елементи от други материали, особено колони, или тела с високи термични изисквания да се оформи подвижно напр. с плъзгаща връзка.</w:t>
      </w:r>
    </w:p>
    <w:p w:rsidR="00A70F7B" w:rsidRPr="00D7030F" w:rsidRDefault="00A70F7B"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Шпакловат се фугите с фугопокриваща лента и видимите глави на винтовете.</w:t>
      </w:r>
    </w:p>
    <w:p w:rsidR="00A70F7B" w:rsidRPr="00D7030F" w:rsidRDefault="00A70F7B"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Осветителните тела се закрепват към тавана от плоскости с дюбели.</w:t>
      </w:r>
    </w:p>
    <w:p w:rsidR="00A70F7B" w:rsidRPr="00D7030F" w:rsidRDefault="00A70F7B" w:rsidP="008850F4">
      <w:pPr>
        <w:widowControl w:val="0"/>
        <w:spacing w:after="64" w:line="278" w:lineRule="exact"/>
        <w:ind w:left="20" w:right="20" w:firstLine="720"/>
        <w:jc w:val="both"/>
        <w:rPr>
          <w:color w:val="000000"/>
          <w:shd w:val="clear" w:color="auto" w:fill="FFFFFF"/>
        </w:rPr>
      </w:pPr>
      <w:r w:rsidRPr="00D7030F">
        <w:rPr>
          <w:color w:val="000000"/>
          <w:shd w:val="clear" w:color="auto" w:fill="FFFFFF"/>
        </w:rPr>
        <w:t>Да отговарят на станда</w:t>
      </w:r>
      <w:r w:rsidR="008850F4" w:rsidRPr="00D7030F">
        <w:rPr>
          <w:color w:val="000000"/>
          <w:shd w:val="clear" w:color="auto" w:fill="FFFFFF"/>
        </w:rPr>
        <w:t>рти: БДС EN 13964:2005/A1:2010.</w:t>
      </w:r>
    </w:p>
    <w:p w:rsidR="008850F4" w:rsidRPr="00D7030F" w:rsidRDefault="008850F4" w:rsidP="008850F4">
      <w:pPr>
        <w:widowControl w:val="0"/>
        <w:spacing w:after="64" w:line="278" w:lineRule="exact"/>
        <w:ind w:left="20" w:right="20" w:firstLine="720"/>
        <w:jc w:val="both"/>
        <w:rPr>
          <w:color w:val="000000"/>
          <w:shd w:val="clear" w:color="auto" w:fill="FFFFFF"/>
        </w:rPr>
      </w:pPr>
    </w:p>
    <w:p w:rsidR="00A70F7B" w:rsidRPr="00D7030F" w:rsidRDefault="008850F4"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5</w:t>
      </w:r>
      <w:r w:rsidR="00A70F7B" w:rsidRPr="00D7030F">
        <w:rPr>
          <w:color w:val="000000"/>
          <w:shd w:val="clear" w:color="auto" w:fill="FFFFFF"/>
        </w:rPr>
        <w:t>. Тенекеджийски работи :</w:t>
      </w:r>
    </w:p>
    <w:p w:rsidR="00A70F7B" w:rsidRPr="00D7030F" w:rsidRDefault="00A70F7B"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При изпълнение на тенекеджийските работи се използва поцинкована стоманена ламарина, гвоздеи скоби, композиции, асфалтова мушама. Съединяването на отделните листове трябва да става на фалц или с летви без запояване. Ламарината не трябва да има мехури , при обработка да не се олющва и да не се пука. За закрепване се използват поцинковани елементи ( гвоздеи и др.). Всички материали, които се закрепят върху поцинкована ламарина, предварително се поцинковат или ламарината се почиства и покрива плътно с асфалтов лак. Не се допуска непосредствено съединяване на елементи, които си оказват взаимно влияние.</w:t>
      </w:r>
    </w:p>
    <w:p w:rsidR="00A70F7B" w:rsidRPr="00D7030F" w:rsidRDefault="00A70F7B" w:rsidP="008850F4">
      <w:pPr>
        <w:widowControl w:val="0"/>
        <w:spacing w:after="64" w:line="278" w:lineRule="exact"/>
        <w:ind w:left="20" w:right="20" w:firstLine="720"/>
        <w:jc w:val="both"/>
        <w:rPr>
          <w:color w:val="000000"/>
          <w:shd w:val="clear" w:color="auto" w:fill="FFFFFF"/>
        </w:rPr>
      </w:pPr>
      <w:r w:rsidRPr="00D7030F">
        <w:rPr>
          <w:color w:val="000000"/>
          <w:shd w:val="clear" w:color="auto" w:fill="FFFFFF"/>
        </w:rPr>
        <w:t>Поцинкованата стоманена ламарина трябва да отговаря на следните стандарти : БДС EN 10142:1998+A1:1998; БДС EN 10147:19</w:t>
      </w:r>
      <w:r w:rsidR="008850F4" w:rsidRPr="00D7030F">
        <w:rPr>
          <w:color w:val="000000"/>
          <w:shd w:val="clear" w:color="auto" w:fill="FFFFFF"/>
        </w:rPr>
        <w:t xml:space="preserve">98+A1:1998; БДС EN 10143:1997; </w:t>
      </w:r>
    </w:p>
    <w:p w:rsidR="00A70F7B" w:rsidRPr="00D7030F" w:rsidRDefault="008850F4" w:rsidP="008850F4">
      <w:pPr>
        <w:widowControl w:val="0"/>
        <w:spacing w:after="64" w:line="278" w:lineRule="exact"/>
        <w:ind w:left="20" w:right="20" w:firstLine="720"/>
        <w:jc w:val="both"/>
        <w:rPr>
          <w:color w:val="000000"/>
          <w:shd w:val="clear" w:color="auto" w:fill="FFFFFF"/>
        </w:rPr>
      </w:pPr>
      <w:r w:rsidRPr="00D7030F">
        <w:rPr>
          <w:color w:val="000000"/>
          <w:shd w:val="clear" w:color="auto" w:fill="FFFFFF"/>
        </w:rPr>
        <w:t>6. Ел. инсталации :</w:t>
      </w:r>
    </w:p>
    <w:p w:rsidR="00A70F7B" w:rsidRPr="00D7030F" w:rsidRDefault="00A70F7B"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 xml:space="preserve">Осветителните тела трябва да бъдат неподвижно закрепени така, че да не изменят първоначално предаденото им направление. Присъединяването на осветителното тяло към захранващите проводници трябва да става с клеми. Да се представи сертификат за всеки вид осветително тяло. </w:t>
      </w:r>
    </w:p>
    <w:p w:rsidR="00A70F7B" w:rsidRPr="00D7030F" w:rsidRDefault="00A70F7B"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Съединенията и разклонителните връзки на проводниците и кабелите не трябва да се подлагат на механични усилия. Трябва да имат изолация, равностойна на съответния проводник или кабел. Скобите за закрепване на проводниците, кабелите и тръбите при праволинейни участъци трябва да се поставят на равни интервали и перпендикулярно на осовата линия на проводника.</w:t>
      </w:r>
    </w:p>
    <w:p w:rsidR="00A70F7B" w:rsidRPr="00D7030F" w:rsidRDefault="00A70F7B"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 xml:space="preserve">Ключовете за осветление се разполагат на стената откъм дръжката на вратата на </w:t>
      </w:r>
      <w:r w:rsidRPr="00D7030F">
        <w:rPr>
          <w:color w:val="000000"/>
          <w:shd w:val="clear" w:color="auto" w:fill="FFFFFF"/>
        </w:rPr>
        <w:lastRenderedPageBreak/>
        <w:t xml:space="preserve">височина до 1м. В помещенията за пребиваване на деца в детски заведения ключовете се монтират на височина 1,50м от пода. Контактните излази са на височина от 0,3 до 1,5м от готовия под. </w:t>
      </w:r>
    </w:p>
    <w:p w:rsidR="00A70F7B" w:rsidRPr="00D7030F" w:rsidRDefault="00A70F7B"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Всички метални нетоководещи части на ел.таблата, осветителните тела и ел.съоръженията се зануляват посредством нулево жило на захранващите ги линии, с цел предпазване от удар от ел.ток. Всички съоръжения да бъдат с необходимата степен на защита IP. Да се използуват само стандартни и технически изправни ел.уреди и съоръжения. Доставените съоръжения и материали да са нови, оригинални, нерециклирани, неупотребявани и да отговарят на всички технически показатели. Да са с доказан произход, да са придружени със съответните сертификати за произход и за качество от производителя им. Всички материали  трябва да бъдат съпровождани със сертификат или от декларация за съответствие. Да отговарят на нормативно - установените  изисквания за качество и за безопасност при употреба от крайни потребители. Всички представени документи, свързани с материалите, чието съдържание е на езици, различни от българския, трябва да имат легализирани преводи на български език.</w:t>
      </w:r>
    </w:p>
    <w:p w:rsidR="00A70F7B" w:rsidRPr="00D7030F" w:rsidRDefault="00A70F7B"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При извършване на електромонтажните работи изпълнителят да спазва действащите нормативни документи и разпоредби, Наредба№3 „За устройство на ел.уредби и ел.проводни линии”, Наредба  № Iз-1971 от 29.10. 2009 г. за строително-технически правила и норми за осигуряване на безопасност при пожар  и правилниците по техника на безопасност и охрана на труда при СМР.</w:t>
      </w:r>
    </w:p>
    <w:p w:rsidR="00A70F7B" w:rsidRPr="00D7030F" w:rsidRDefault="00A70F7B"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При изпълнение на всички строително монтажни работи се изисква спазване на съответните технологии и влагане на материали, отговарящи на БДС.</w:t>
      </w:r>
    </w:p>
    <w:p w:rsidR="00A70F7B" w:rsidRPr="00D7030F" w:rsidRDefault="00A70F7B"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Кабелите трябва да съответстват на стандарти: БДС 16291:1985, БДС 4305:1990</w:t>
      </w:r>
    </w:p>
    <w:p w:rsidR="00A70F7B" w:rsidRPr="00D7030F" w:rsidRDefault="00A70F7B"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Кутии разпределителни кабелни: БДС 11241-78</w:t>
      </w:r>
    </w:p>
    <w:p w:rsidR="00A70F7B" w:rsidRPr="00D7030F" w:rsidRDefault="00A70F7B"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Осветителните тела трябва да бъдат в съответствие с: БДС EN 60598-1:2006, 2008</w:t>
      </w:r>
    </w:p>
    <w:p w:rsidR="00A70F7B" w:rsidRPr="00D7030F" w:rsidRDefault="00A70F7B"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Лампи по: БДС EN 61195:2002</w:t>
      </w:r>
    </w:p>
    <w:p w:rsidR="00A70F7B" w:rsidRPr="00D7030F" w:rsidRDefault="00A70F7B"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Ел таблата трябва да бъдат в съответствие с: БДС EN 60439-1:2002</w:t>
      </w:r>
    </w:p>
    <w:p w:rsidR="00A70F7B" w:rsidRPr="00D7030F" w:rsidRDefault="00A70F7B"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Автоматични прекъсвачи да съответстват на стандарт: БДС EN 60898-1:2006</w:t>
      </w:r>
    </w:p>
    <w:p w:rsidR="00A70F7B" w:rsidRPr="00D7030F" w:rsidRDefault="00A70F7B"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Непрекъсваеми захранващи системи (UPS) трябва да отговарят на следния стандарт: БДС EN 62040-1:2009</w:t>
      </w:r>
    </w:p>
    <w:p w:rsidR="00A70F7B" w:rsidRPr="00D7030F" w:rsidRDefault="00A70F7B"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 xml:space="preserve">Мълниезащита на сгради и съоръжения: БДС 16060:1984 </w:t>
      </w:r>
    </w:p>
    <w:p w:rsidR="00A70F7B" w:rsidRPr="00D7030F" w:rsidRDefault="00A70F7B" w:rsidP="00A70F7B">
      <w:pPr>
        <w:widowControl w:val="0"/>
        <w:spacing w:after="64" w:line="278" w:lineRule="exact"/>
        <w:ind w:left="20" w:right="20" w:firstLine="720"/>
        <w:jc w:val="both"/>
        <w:rPr>
          <w:color w:val="000000"/>
          <w:shd w:val="clear" w:color="auto" w:fill="FFFFFF"/>
        </w:rPr>
      </w:pPr>
      <w:r w:rsidRPr="00D7030F">
        <w:rPr>
          <w:color w:val="000000"/>
          <w:shd w:val="clear" w:color="auto" w:fill="FFFFFF"/>
        </w:rPr>
        <w:t>Фотоелектрически устройства и стандартните слънчеви елементи трябва да отговарят на: БДС EN 60904-2:2007</w:t>
      </w:r>
    </w:p>
    <w:p w:rsidR="0021289F" w:rsidRPr="00D7030F" w:rsidRDefault="0021289F" w:rsidP="00A70F7B">
      <w:pPr>
        <w:widowControl w:val="0"/>
        <w:spacing w:after="64" w:line="278" w:lineRule="exact"/>
        <w:ind w:left="20" w:right="20" w:firstLine="720"/>
        <w:jc w:val="both"/>
        <w:rPr>
          <w:color w:val="000000"/>
          <w:shd w:val="clear" w:color="auto" w:fill="FFFFFF"/>
        </w:rPr>
      </w:pPr>
    </w:p>
    <w:p w:rsidR="0021289F" w:rsidRPr="00D7030F" w:rsidRDefault="0021289F" w:rsidP="0021289F">
      <w:pPr>
        <w:widowControl w:val="0"/>
        <w:spacing w:after="64" w:line="278" w:lineRule="exact"/>
        <w:ind w:left="20" w:right="20" w:firstLine="720"/>
        <w:jc w:val="both"/>
        <w:rPr>
          <w:color w:val="000000"/>
          <w:shd w:val="clear" w:color="auto" w:fill="FFFFFF"/>
        </w:rPr>
      </w:pPr>
      <w:r w:rsidRPr="00D7030F">
        <w:rPr>
          <w:color w:val="000000"/>
          <w:shd w:val="clear" w:color="auto" w:fill="FFFFFF"/>
        </w:rPr>
        <w:t>7.Кофражни работи :</w:t>
      </w:r>
    </w:p>
    <w:p w:rsidR="0021289F" w:rsidRPr="00D7030F" w:rsidRDefault="0021289F" w:rsidP="0021289F">
      <w:pPr>
        <w:widowControl w:val="0"/>
        <w:spacing w:after="64" w:line="278" w:lineRule="exact"/>
        <w:ind w:left="20" w:right="20" w:firstLine="720"/>
        <w:jc w:val="both"/>
        <w:rPr>
          <w:color w:val="000000"/>
          <w:shd w:val="clear" w:color="auto" w:fill="FFFFFF"/>
        </w:rPr>
      </w:pPr>
      <w:r w:rsidRPr="00D7030F">
        <w:rPr>
          <w:color w:val="000000"/>
          <w:shd w:val="clear" w:color="auto" w:fill="FFFFFF"/>
        </w:rPr>
        <w:t>Кофражните форми трябва да осигуряват проектните размери и очертания на бетонните и стоманобетонните конструкции в процеса на полагане и втвърдяване на бетонната смес. За тази цел те трябва да бъдат с неизменяеми размери, достатъчна якост и коравина. Кофражните форми се полагат върху носещи елементи – греди, стойки и заедно с тях трябва да образуват устойчива система. Кофражите трябва да бъдат инвентарни, пригодени за лесно и бързо монтиране и демонтиране при максимална възвращаемост.</w:t>
      </w:r>
    </w:p>
    <w:p w:rsidR="0021289F" w:rsidRPr="00D7030F" w:rsidRDefault="0021289F" w:rsidP="0021289F">
      <w:pPr>
        <w:widowControl w:val="0"/>
        <w:spacing w:after="64" w:line="278" w:lineRule="exact"/>
        <w:ind w:left="20" w:right="20" w:firstLine="720"/>
        <w:jc w:val="both"/>
        <w:rPr>
          <w:color w:val="000000"/>
          <w:shd w:val="clear" w:color="auto" w:fill="FFFFFF"/>
        </w:rPr>
      </w:pPr>
      <w:r w:rsidRPr="00D7030F">
        <w:rPr>
          <w:color w:val="000000"/>
          <w:shd w:val="clear" w:color="auto" w:fill="FFFFFF"/>
        </w:rPr>
        <w:t>8. Армировъчни работи :</w:t>
      </w:r>
    </w:p>
    <w:p w:rsidR="0021289F" w:rsidRPr="00D7030F" w:rsidRDefault="0021289F" w:rsidP="0021289F">
      <w:pPr>
        <w:widowControl w:val="0"/>
        <w:spacing w:after="64" w:line="278" w:lineRule="exact"/>
        <w:ind w:left="20" w:right="20" w:firstLine="720"/>
        <w:jc w:val="both"/>
        <w:rPr>
          <w:color w:val="000000"/>
          <w:shd w:val="clear" w:color="auto" w:fill="FFFFFF"/>
        </w:rPr>
      </w:pPr>
      <w:r w:rsidRPr="00D7030F">
        <w:rPr>
          <w:color w:val="000000"/>
          <w:shd w:val="clear" w:color="auto" w:fill="FFFFFF"/>
        </w:rPr>
        <w:t>Армировката се изготвя във вид на уедрени елементи, облекчаващи транспортирането и монтирането на същата.</w:t>
      </w:r>
    </w:p>
    <w:p w:rsidR="0021289F" w:rsidRPr="00D7030F" w:rsidRDefault="0021289F" w:rsidP="0021289F">
      <w:pPr>
        <w:widowControl w:val="0"/>
        <w:spacing w:after="64" w:line="278" w:lineRule="exact"/>
        <w:ind w:left="20" w:right="20" w:firstLine="720"/>
        <w:jc w:val="both"/>
        <w:rPr>
          <w:color w:val="000000"/>
          <w:shd w:val="clear" w:color="auto" w:fill="FFFFFF"/>
        </w:rPr>
      </w:pPr>
      <w:r w:rsidRPr="00D7030F">
        <w:rPr>
          <w:color w:val="000000"/>
          <w:shd w:val="clear" w:color="auto" w:fill="FFFFFF"/>
        </w:rPr>
        <w:t>Стоманата, използвана за армировка по външни показатели, трябва да отговаря на следните изисквания:</w:t>
      </w:r>
    </w:p>
    <w:p w:rsidR="0021289F" w:rsidRPr="00D7030F" w:rsidRDefault="0021289F" w:rsidP="0021289F">
      <w:pPr>
        <w:widowControl w:val="0"/>
        <w:spacing w:after="64" w:line="278" w:lineRule="exact"/>
        <w:ind w:left="20" w:right="20" w:firstLine="720"/>
        <w:jc w:val="both"/>
        <w:rPr>
          <w:color w:val="000000"/>
          <w:shd w:val="clear" w:color="auto" w:fill="FFFFFF"/>
        </w:rPr>
      </w:pPr>
      <w:r w:rsidRPr="00D7030F">
        <w:rPr>
          <w:color w:val="000000"/>
          <w:shd w:val="clear" w:color="auto" w:fill="FFFFFF"/>
        </w:rPr>
        <w:t xml:space="preserve">- да има чиста некорозирала повърхност, без полепнала кал, масло, боя и др. </w:t>
      </w:r>
      <w:r w:rsidRPr="00D7030F">
        <w:rPr>
          <w:color w:val="000000"/>
          <w:shd w:val="clear" w:color="auto" w:fill="FFFFFF"/>
        </w:rPr>
        <w:lastRenderedPageBreak/>
        <w:t>замърсявания;</w:t>
      </w:r>
    </w:p>
    <w:p w:rsidR="0021289F" w:rsidRPr="00D7030F" w:rsidRDefault="0021289F" w:rsidP="0021289F">
      <w:pPr>
        <w:widowControl w:val="0"/>
        <w:spacing w:after="64" w:line="278" w:lineRule="exact"/>
        <w:ind w:left="20" w:right="20" w:firstLine="720"/>
        <w:jc w:val="both"/>
        <w:rPr>
          <w:color w:val="000000"/>
          <w:shd w:val="clear" w:color="auto" w:fill="FFFFFF"/>
        </w:rPr>
      </w:pPr>
      <w:r w:rsidRPr="00D7030F">
        <w:rPr>
          <w:color w:val="000000"/>
          <w:shd w:val="clear" w:color="auto" w:fill="FFFFFF"/>
        </w:rPr>
        <w:t>- отклонения от овалността на прътите и размера на сечението им не трябва да превишават посочените в съответните стандарти;</w:t>
      </w:r>
    </w:p>
    <w:p w:rsidR="0021289F" w:rsidRPr="00D7030F" w:rsidRDefault="0021289F" w:rsidP="0021289F">
      <w:pPr>
        <w:widowControl w:val="0"/>
        <w:spacing w:after="64" w:line="278" w:lineRule="exact"/>
        <w:ind w:left="20" w:right="20" w:firstLine="720"/>
        <w:jc w:val="both"/>
        <w:rPr>
          <w:color w:val="000000"/>
          <w:shd w:val="clear" w:color="auto" w:fill="FFFFFF"/>
        </w:rPr>
      </w:pPr>
      <w:r w:rsidRPr="00D7030F">
        <w:rPr>
          <w:color w:val="000000"/>
          <w:shd w:val="clear" w:color="auto" w:fill="FFFFFF"/>
        </w:rPr>
        <w:t>- прътите трябва да бъдат прави. Остатъчната кривина не трябва да надвишава 6мм на 1лин.м.</w:t>
      </w:r>
    </w:p>
    <w:p w:rsidR="0021289F" w:rsidRPr="00D7030F" w:rsidRDefault="0021289F" w:rsidP="0021289F">
      <w:pPr>
        <w:widowControl w:val="0"/>
        <w:spacing w:after="64" w:line="278" w:lineRule="exact"/>
        <w:ind w:left="20" w:right="20" w:firstLine="720"/>
        <w:jc w:val="both"/>
        <w:rPr>
          <w:color w:val="000000"/>
          <w:shd w:val="clear" w:color="auto" w:fill="FFFFFF"/>
        </w:rPr>
      </w:pPr>
      <w:r w:rsidRPr="00D7030F">
        <w:rPr>
          <w:color w:val="000000"/>
          <w:shd w:val="clear" w:color="auto" w:fill="FFFFFF"/>
        </w:rPr>
        <w:t>- високоякостните стомани не трябва да имат ражда по повърхността на прътите, както и каквито и да било нарези, драскотини или други забележими дефекти.</w:t>
      </w:r>
    </w:p>
    <w:p w:rsidR="0021289F" w:rsidRPr="00D7030F" w:rsidRDefault="0021289F" w:rsidP="0021289F">
      <w:pPr>
        <w:widowControl w:val="0"/>
        <w:spacing w:after="64" w:line="278" w:lineRule="exact"/>
        <w:ind w:left="20" w:right="20" w:firstLine="720"/>
        <w:jc w:val="both"/>
        <w:rPr>
          <w:color w:val="000000"/>
          <w:shd w:val="clear" w:color="auto" w:fill="FFFFFF"/>
        </w:rPr>
      </w:pPr>
      <w:r w:rsidRPr="00D7030F">
        <w:rPr>
          <w:color w:val="000000"/>
          <w:shd w:val="clear" w:color="auto" w:fill="FFFFFF"/>
        </w:rPr>
        <w:t>За армировка на стоманобетонните конструкции се използва стомана отговаряща на БДС EN 10080:2005.</w:t>
      </w:r>
    </w:p>
    <w:p w:rsidR="0021289F" w:rsidRPr="00D7030F" w:rsidRDefault="0021289F" w:rsidP="0021289F">
      <w:pPr>
        <w:widowControl w:val="0"/>
        <w:spacing w:after="64" w:line="278" w:lineRule="exact"/>
        <w:ind w:left="20" w:right="20" w:firstLine="720"/>
        <w:jc w:val="both"/>
        <w:rPr>
          <w:color w:val="000000"/>
          <w:shd w:val="clear" w:color="auto" w:fill="FFFFFF"/>
        </w:rPr>
      </w:pPr>
      <w:r w:rsidRPr="00D7030F">
        <w:rPr>
          <w:color w:val="000000"/>
          <w:shd w:val="clear" w:color="auto" w:fill="FFFFFF"/>
        </w:rPr>
        <w:t>9. Бетонни работи :</w:t>
      </w:r>
    </w:p>
    <w:p w:rsidR="0021289F" w:rsidRPr="00D7030F" w:rsidRDefault="0021289F" w:rsidP="0021289F">
      <w:pPr>
        <w:widowControl w:val="0"/>
        <w:spacing w:after="64" w:line="278" w:lineRule="exact"/>
        <w:ind w:left="20" w:right="20" w:firstLine="720"/>
        <w:jc w:val="both"/>
        <w:rPr>
          <w:color w:val="000000"/>
          <w:shd w:val="clear" w:color="auto" w:fill="FFFFFF"/>
        </w:rPr>
      </w:pPr>
      <w:r w:rsidRPr="00D7030F">
        <w:rPr>
          <w:color w:val="000000"/>
          <w:shd w:val="clear" w:color="auto" w:fill="FFFFFF"/>
        </w:rPr>
        <w:t>За бетонните и стоманобетонните конструкции се употребява обикновен бетон с плътност от 2500 до 2200 кг/м3 съгласно действащите БДС EN 206-1/NA:2008 и БДС EN 206-1:2002. Основният показател на бетона, който се използва е клас по якост на натиск В. За обикновен бетон с плътна структура  и с плътни добавъчни материали – В7.5; В10; В12.5;В15; В20; В25; В30. Следва да отговаря на стандарт БДС EN 206-1/NA.</w:t>
      </w:r>
    </w:p>
    <w:p w:rsidR="0021289F" w:rsidRPr="00D7030F" w:rsidRDefault="0021289F" w:rsidP="0021289F">
      <w:pPr>
        <w:widowControl w:val="0"/>
        <w:spacing w:after="64" w:line="278" w:lineRule="exact"/>
        <w:ind w:left="20" w:right="20" w:firstLine="720"/>
        <w:jc w:val="both"/>
        <w:rPr>
          <w:color w:val="000000"/>
          <w:shd w:val="clear" w:color="auto" w:fill="FFFFFF"/>
        </w:rPr>
      </w:pPr>
      <w:r w:rsidRPr="00D7030F">
        <w:rPr>
          <w:color w:val="000000"/>
          <w:shd w:val="clear" w:color="auto" w:fill="FFFFFF"/>
        </w:rPr>
        <w:t xml:space="preserve">Максималният размер на едрия добавъчен материал на бетона трябва да бъде не по-голям от 1/3 от най-малкия размер на напречното сечение на елемента, не по-голям от половината дебелина на плочите. Добавъчните материали за бетона следва да отговарят на стандарти: БДС EN 12620:2002+A1:2008 и БДС EN 12620:2002+A1:2008/НA:2008. </w:t>
      </w:r>
    </w:p>
    <w:p w:rsidR="0021289F" w:rsidRPr="00D7030F" w:rsidRDefault="0021289F" w:rsidP="0021289F">
      <w:pPr>
        <w:widowControl w:val="0"/>
        <w:spacing w:after="64" w:line="278" w:lineRule="exact"/>
        <w:ind w:left="20" w:right="20" w:firstLine="720"/>
        <w:jc w:val="both"/>
        <w:rPr>
          <w:color w:val="000000"/>
          <w:shd w:val="clear" w:color="auto" w:fill="FFFFFF"/>
        </w:rPr>
      </w:pPr>
      <w:r w:rsidRPr="00D7030F">
        <w:rPr>
          <w:color w:val="000000"/>
          <w:shd w:val="clear" w:color="auto" w:fill="FFFFFF"/>
        </w:rPr>
        <w:t>За приготвяне на бетона се използва портландцимент.</w:t>
      </w:r>
    </w:p>
    <w:p w:rsidR="0021289F" w:rsidRPr="00D7030F" w:rsidRDefault="0021289F" w:rsidP="0021289F">
      <w:pPr>
        <w:widowControl w:val="0"/>
        <w:spacing w:after="64" w:line="278" w:lineRule="exact"/>
        <w:ind w:left="20" w:right="20" w:firstLine="720"/>
        <w:jc w:val="both"/>
        <w:rPr>
          <w:color w:val="000000"/>
          <w:shd w:val="clear" w:color="auto" w:fill="FFFFFF"/>
        </w:rPr>
      </w:pPr>
      <w:r w:rsidRPr="00D7030F">
        <w:rPr>
          <w:color w:val="000000"/>
          <w:shd w:val="clear" w:color="auto" w:fill="FFFFFF"/>
        </w:rPr>
        <w:t>Преди да започне полагането на бетонната смес, трябва да се извърши следното:</w:t>
      </w:r>
    </w:p>
    <w:p w:rsidR="0021289F" w:rsidRPr="00D7030F" w:rsidRDefault="0021289F" w:rsidP="0021289F">
      <w:pPr>
        <w:widowControl w:val="0"/>
        <w:spacing w:after="64" w:line="278" w:lineRule="exact"/>
        <w:ind w:left="20" w:right="20" w:firstLine="720"/>
        <w:jc w:val="both"/>
        <w:rPr>
          <w:color w:val="000000"/>
          <w:shd w:val="clear" w:color="auto" w:fill="FFFFFF"/>
        </w:rPr>
      </w:pPr>
      <w:r w:rsidRPr="00D7030F">
        <w:rPr>
          <w:color w:val="000000"/>
          <w:shd w:val="clear" w:color="auto" w:fill="FFFFFF"/>
        </w:rPr>
        <w:t>- почистване на кофражът и армировката;</w:t>
      </w:r>
    </w:p>
    <w:p w:rsidR="0021289F" w:rsidRPr="00D7030F" w:rsidRDefault="0021289F" w:rsidP="0021289F">
      <w:pPr>
        <w:widowControl w:val="0"/>
        <w:spacing w:after="64" w:line="278" w:lineRule="exact"/>
        <w:ind w:left="20" w:right="20" w:firstLine="720"/>
        <w:jc w:val="both"/>
        <w:rPr>
          <w:color w:val="000000"/>
          <w:shd w:val="clear" w:color="auto" w:fill="FFFFFF"/>
        </w:rPr>
      </w:pPr>
      <w:r w:rsidRPr="00D7030F">
        <w:rPr>
          <w:color w:val="000000"/>
          <w:shd w:val="clear" w:color="auto" w:fill="FFFFFF"/>
        </w:rPr>
        <w:t>- почиства се скалната основа;</w:t>
      </w:r>
    </w:p>
    <w:p w:rsidR="0021289F" w:rsidRPr="00D7030F" w:rsidRDefault="0021289F" w:rsidP="0021289F">
      <w:pPr>
        <w:widowControl w:val="0"/>
        <w:spacing w:after="64" w:line="278" w:lineRule="exact"/>
        <w:ind w:left="20" w:right="20" w:firstLine="720"/>
        <w:jc w:val="both"/>
        <w:rPr>
          <w:color w:val="000000"/>
          <w:shd w:val="clear" w:color="auto" w:fill="FFFFFF"/>
        </w:rPr>
      </w:pPr>
      <w:r w:rsidRPr="00D7030F">
        <w:rPr>
          <w:color w:val="000000"/>
          <w:shd w:val="clear" w:color="auto" w:fill="FFFFFF"/>
        </w:rPr>
        <w:t>- почиства се и се навлажнява старият пласт бетон/премахва се циментната ципа/ и се отстранява задържалата се вода по повърхността след навлажняването.</w:t>
      </w:r>
    </w:p>
    <w:p w:rsidR="0021289F" w:rsidRPr="00D7030F" w:rsidRDefault="0021289F" w:rsidP="0021289F">
      <w:pPr>
        <w:widowControl w:val="0"/>
        <w:spacing w:after="64" w:line="278" w:lineRule="exact"/>
        <w:ind w:left="20" w:right="20" w:firstLine="720"/>
        <w:jc w:val="both"/>
        <w:rPr>
          <w:color w:val="000000"/>
          <w:shd w:val="clear" w:color="auto" w:fill="FFFFFF"/>
        </w:rPr>
      </w:pPr>
      <w:r w:rsidRPr="00D7030F">
        <w:rPr>
          <w:color w:val="000000"/>
          <w:shd w:val="clear" w:color="auto" w:fill="FFFFFF"/>
        </w:rPr>
        <w:t>Срокът, в който върху положения бетон може да се положи нов без оформяне на работна фуга, се установява в зависимост от вида на цимента, състава на бетона, температурата на въздуха и др. и не трябва да е по-дълъг от 2 ½ часа. При прекъсване на бетонирането за повече от 2 ½ часа  бетонирането може да продължи при спазване на всички изисквания за оформяне на работните фуги.</w:t>
      </w:r>
    </w:p>
    <w:p w:rsidR="00A70F7B" w:rsidRPr="00D7030F" w:rsidRDefault="0021289F" w:rsidP="0021289F">
      <w:pPr>
        <w:widowControl w:val="0"/>
        <w:spacing w:after="64" w:line="278" w:lineRule="exact"/>
        <w:ind w:left="20" w:right="20" w:firstLine="720"/>
        <w:jc w:val="both"/>
        <w:rPr>
          <w:color w:val="000000"/>
          <w:shd w:val="clear" w:color="auto" w:fill="FFFFFF"/>
        </w:rPr>
      </w:pPr>
      <w:r w:rsidRPr="00D7030F">
        <w:rPr>
          <w:color w:val="000000"/>
          <w:shd w:val="clear" w:color="auto" w:fill="FFFFFF"/>
        </w:rPr>
        <w:t>По време на дъжд положеният бетон трябва  да се защити от пряко попадане на вода. Ако това се получи, размитият бетон се отстранява.</w:t>
      </w:r>
    </w:p>
    <w:p w:rsidR="00B230AA" w:rsidRPr="00D7030F" w:rsidRDefault="00B230AA" w:rsidP="0021289F">
      <w:pPr>
        <w:widowControl w:val="0"/>
        <w:spacing w:after="64" w:line="278" w:lineRule="exact"/>
        <w:ind w:left="20" w:right="20" w:firstLine="720"/>
        <w:jc w:val="both"/>
        <w:rPr>
          <w:color w:val="000000"/>
          <w:shd w:val="clear" w:color="auto" w:fill="FFFFFF"/>
        </w:rPr>
      </w:pPr>
      <w:r w:rsidRPr="00D7030F">
        <w:rPr>
          <w:color w:val="000000"/>
          <w:shd w:val="clear" w:color="auto" w:fill="FFFFFF"/>
        </w:rPr>
        <w:t>10.Подови настилки</w:t>
      </w:r>
    </w:p>
    <w:p w:rsidR="00B230AA" w:rsidRPr="00D7030F" w:rsidRDefault="00B230AA" w:rsidP="0021289F">
      <w:pPr>
        <w:widowControl w:val="0"/>
        <w:spacing w:after="64" w:line="278" w:lineRule="exact"/>
        <w:ind w:left="20" w:right="20" w:firstLine="720"/>
        <w:jc w:val="both"/>
        <w:rPr>
          <w:color w:val="000000"/>
          <w:shd w:val="clear" w:color="auto" w:fill="FFFFFF"/>
        </w:rPr>
      </w:pPr>
      <w:r w:rsidRPr="00D7030F">
        <w:rPr>
          <w:color w:val="000000"/>
          <w:shd w:val="clear" w:color="auto" w:fill="FFFFFF"/>
        </w:rPr>
        <w:t>При изпълнение на подовите настилки трябва да се спазва следното:</w:t>
      </w:r>
    </w:p>
    <w:p w:rsidR="00B230AA" w:rsidRPr="00D7030F" w:rsidRDefault="00B230AA" w:rsidP="0021289F">
      <w:pPr>
        <w:widowControl w:val="0"/>
        <w:spacing w:after="64" w:line="278" w:lineRule="exact"/>
        <w:ind w:left="20" w:right="20" w:firstLine="720"/>
        <w:jc w:val="both"/>
        <w:rPr>
          <w:color w:val="000000"/>
          <w:shd w:val="clear" w:color="auto" w:fill="FFFFFF"/>
        </w:rPr>
      </w:pPr>
      <w:r w:rsidRPr="00D7030F">
        <w:rPr>
          <w:color w:val="000000"/>
          <w:shd w:val="clear" w:color="auto" w:fill="FFFFFF"/>
        </w:rPr>
        <w:t>-спазване на предписаните размери</w:t>
      </w:r>
      <w:r w:rsidR="002B7AFB" w:rsidRPr="00D7030F">
        <w:rPr>
          <w:color w:val="000000"/>
          <w:shd w:val="clear" w:color="auto" w:fill="FFFFFF"/>
        </w:rPr>
        <w:t>, дебелини и наклони;</w:t>
      </w:r>
    </w:p>
    <w:p w:rsidR="002B7AFB" w:rsidRPr="00D7030F" w:rsidRDefault="002B7AFB" w:rsidP="0021289F">
      <w:pPr>
        <w:widowControl w:val="0"/>
        <w:spacing w:after="64" w:line="278" w:lineRule="exact"/>
        <w:ind w:left="20" w:right="20" w:firstLine="720"/>
        <w:jc w:val="both"/>
        <w:rPr>
          <w:color w:val="000000"/>
          <w:shd w:val="clear" w:color="auto" w:fill="FFFFFF"/>
        </w:rPr>
      </w:pPr>
      <w:r w:rsidRPr="00D7030F">
        <w:rPr>
          <w:color w:val="000000"/>
          <w:shd w:val="clear" w:color="auto" w:fill="FFFFFF"/>
        </w:rPr>
        <w:t>-спазване на</w:t>
      </w:r>
      <w:r w:rsidR="00F01886" w:rsidRPr="00D7030F">
        <w:rPr>
          <w:color w:val="000000"/>
          <w:shd w:val="clear" w:color="auto" w:fill="FFFFFF"/>
        </w:rPr>
        <w:t xml:space="preserve"> </w:t>
      </w:r>
      <w:r w:rsidRPr="00D7030F">
        <w:rPr>
          <w:color w:val="000000"/>
          <w:shd w:val="clear" w:color="auto" w:fill="FFFFFF"/>
        </w:rPr>
        <w:t>вида, марката и др. на употребяваните материали, изделия и смеси;</w:t>
      </w:r>
    </w:p>
    <w:p w:rsidR="002B7AFB" w:rsidRPr="00D7030F" w:rsidRDefault="002B7AFB" w:rsidP="0021289F">
      <w:pPr>
        <w:widowControl w:val="0"/>
        <w:spacing w:after="64" w:line="278" w:lineRule="exact"/>
        <w:ind w:left="20" w:right="20" w:firstLine="720"/>
        <w:jc w:val="both"/>
        <w:rPr>
          <w:color w:val="000000"/>
          <w:shd w:val="clear" w:color="auto" w:fill="FFFFFF"/>
        </w:rPr>
      </w:pPr>
      <w:r w:rsidRPr="00D7030F">
        <w:rPr>
          <w:color w:val="000000"/>
          <w:shd w:val="clear" w:color="auto" w:fill="FFFFFF"/>
        </w:rPr>
        <w:t>-</w:t>
      </w:r>
      <w:r w:rsidR="00ED641C" w:rsidRPr="00D7030F">
        <w:rPr>
          <w:color w:val="000000"/>
          <w:shd w:val="clear" w:color="auto" w:fill="FFFFFF"/>
        </w:rPr>
        <w:t>упл</w:t>
      </w:r>
      <w:r w:rsidR="00F01886" w:rsidRPr="00D7030F">
        <w:rPr>
          <w:color w:val="000000"/>
          <w:shd w:val="clear" w:color="auto" w:fill="FFFFFF"/>
        </w:rPr>
        <w:t>ъ</w:t>
      </w:r>
      <w:r w:rsidR="00ED641C" w:rsidRPr="00D7030F">
        <w:rPr>
          <w:color w:val="000000"/>
          <w:shd w:val="clear" w:color="auto" w:fill="FFFFFF"/>
        </w:rPr>
        <w:t>тняване на отделните слоеве на настилката, както и плътността на прилягане на горните слоеве към</w:t>
      </w:r>
      <w:r w:rsidR="00F01886" w:rsidRPr="00D7030F">
        <w:rPr>
          <w:color w:val="000000"/>
          <w:shd w:val="clear" w:color="auto" w:fill="FFFFFF"/>
        </w:rPr>
        <w:t xml:space="preserve"> </w:t>
      </w:r>
      <w:r w:rsidR="00ED641C" w:rsidRPr="00D7030F">
        <w:rPr>
          <w:color w:val="000000"/>
          <w:shd w:val="clear" w:color="auto" w:fill="FFFFFF"/>
        </w:rPr>
        <w:t>отдолулежащите;</w:t>
      </w:r>
    </w:p>
    <w:p w:rsidR="00F01886" w:rsidRPr="00D7030F" w:rsidRDefault="00F01886" w:rsidP="0021289F">
      <w:pPr>
        <w:widowControl w:val="0"/>
        <w:spacing w:after="64" w:line="278" w:lineRule="exact"/>
        <w:ind w:left="20" w:right="20" w:firstLine="720"/>
        <w:jc w:val="both"/>
        <w:rPr>
          <w:color w:val="000000"/>
          <w:shd w:val="clear" w:color="auto" w:fill="FFFFFF"/>
        </w:rPr>
      </w:pPr>
      <w:r w:rsidRPr="00D7030F">
        <w:rPr>
          <w:color w:val="000000"/>
          <w:shd w:val="clear" w:color="auto" w:fill="FFFFFF"/>
        </w:rPr>
        <w:t>-правилност на допира на настилките към другите конструкции;</w:t>
      </w:r>
    </w:p>
    <w:p w:rsidR="00F01886" w:rsidRPr="00D7030F" w:rsidRDefault="00F01886" w:rsidP="0021289F">
      <w:pPr>
        <w:widowControl w:val="0"/>
        <w:spacing w:after="64" w:line="278" w:lineRule="exact"/>
        <w:ind w:left="20" w:right="20" w:firstLine="720"/>
        <w:jc w:val="both"/>
        <w:rPr>
          <w:color w:val="000000"/>
          <w:shd w:val="clear" w:color="auto" w:fill="FFFFFF"/>
        </w:rPr>
      </w:pPr>
      <w:r w:rsidRPr="00D7030F">
        <w:rPr>
          <w:color w:val="000000"/>
          <w:shd w:val="clear" w:color="auto" w:fill="FFFFFF"/>
        </w:rPr>
        <w:t>-запълване на фугите между отделните редове и елементи;</w:t>
      </w:r>
    </w:p>
    <w:p w:rsidR="00F01886" w:rsidRPr="00D7030F" w:rsidRDefault="00F01886" w:rsidP="0021289F">
      <w:pPr>
        <w:widowControl w:val="0"/>
        <w:spacing w:after="64" w:line="278" w:lineRule="exact"/>
        <w:ind w:left="20" w:right="20" w:firstLine="720"/>
        <w:jc w:val="both"/>
        <w:rPr>
          <w:color w:val="000000"/>
          <w:shd w:val="clear" w:color="auto" w:fill="FFFFFF"/>
        </w:rPr>
      </w:pPr>
      <w:r w:rsidRPr="00D7030F">
        <w:rPr>
          <w:color w:val="000000"/>
          <w:shd w:val="clear" w:color="auto" w:fill="FFFFFF"/>
        </w:rPr>
        <w:t>-спазван на отделните детайли, рисунки и др. указани в проекта;</w:t>
      </w:r>
    </w:p>
    <w:p w:rsidR="00F01886" w:rsidRPr="00D7030F" w:rsidRDefault="00F01886" w:rsidP="0021289F">
      <w:pPr>
        <w:widowControl w:val="0"/>
        <w:spacing w:after="64" w:line="278" w:lineRule="exact"/>
        <w:ind w:left="20" w:right="20" w:firstLine="720"/>
        <w:jc w:val="both"/>
        <w:rPr>
          <w:color w:val="000000"/>
          <w:shd w:val="clear" w:color="auto" w:fill="FFFFFF"/>
        </w:rPr>
      </w:pPr>
      <w:r w:rsidRPr="00D7030F">
        <w:rPr>
          <w:color w:val="000000"/>
          <w:shd w:val="clear" w:color="auto" w:fill="FFFFFF"/>
        </w:rPr>
        <w:t>-спазване на изискваната влажност.</w:t>
      </w:r>
    </w:p>
    <w:p w:rsidR="00836717" w:rsidRPr="00D7030F" w:rsidRDefault="00836717" w:rsidP="0021289F">
      <w:pPr>
        <w:widowControl w:val="0"/>
        <w:spacing w:after="64" w:line="278" w:lineRule="exact"/>
        <w:ind w:left="20" w:right="20" w:firstLine="720"/>
        <w:jc w:val="both"/>
        <w:rPr>
          <w:color w:val="000000"/>
          <w:shd w:val="clear" w:color="auto" w:fill="FFFFFF"/>
        </w:rPr>
      </w:pPr>
      <w:r w:rsidRPr="00D7030F">
        <w:rPr>
          <w:color w:val="000000"/>
          <w:shd w:val="clear" w:color="auto" w:fill="FFFFFF"/>
        </w:rPr>
        <w:t>Размерът на отклоненията на повърхността на настилката на хоризонталната плоскост или от зададения наклон не трябва да надвишава 0.2% от съответния размер на помщението.</w:t>
      </w:r>
    </w:p>
    <w:p w:rsidR="00340358" w:rsidRPr="00D7030F" w:rsidRDefault="00340358" w:rsidP="00340358">
      <w:pPr>
        <w:widowControl w:val="0"/>
        <w:spacing w:after="64" w:line="278" w:lineRule="exact"/>
        <w:ind w:left="20" w:right="20" w:firstLine="720"/>
        <w:jc w:val="both"/>
        <w:rPr>
          <w:b/>
          <w:bCs/>
          <w:color w:val="000000"/>
          <w:shd w:val="clear" w:color="auto" w:fill="FFFFFF"/>
        </w:rPr>
      </w:pPr>
      <w:r w:rsidRPr="00D7030F">
        <w:rPr>
          <w:b/>
          <w:bCs/>
          <w:color w:val="000000"/>
          <w:shd w:val="clear" w:color="auto" w:fill="FFFFFF"/>
        </w:rPr>
        <w:t>3.4.Други изисквания:</w:t>
      </w:r>
    </w:p>
    <w:p w:rsidR="00340358" w:rsidRPr="00D7030F" w:rsidRDefault="00340358" w:rsidP="00340358">
      <w:pPr>
        <w:widowControl w:val="0"/>
        <w:spacing w:after="64" w:line="278" w:lineRule="exact"/>
        <w:ind w:left="20" w:right="20" w:firstLine="720"/>
        <w:jc w:val="both"/>
      </w:pPr>
      <w:r w:rsidRPr="00D7030F">
        <w:rPr>
          <w:color w:val="000000"/>
          <w:shd w:val="clear" w:color="auto" w:fill="FFFFFF"/>
        </w:rPr>
        <w:t xml:space="preserve">Изпълнителят е задължен да изпълни възложените работи и да осигури работна ръка, </w:t>
      </w:r>
      <w:r w:rsidRPr="00D7030F">
        <w:rPr>
          <w:color w:val="000000"/>
          <w:shd w:val="clear" w:color="auto" w:fill="FFFFFF"/>
        </w:rPr>
        <w:lastRenderedPageBreak/>
        <w:t>материали, строителни съоръжения, заготовки, изделия и всичко друго необходимо за изпълнение на строежа.</w:t>
      </w:r>
    </w:p>
    <w:p w:rsidR="00340358" w:rsidRPr="00D7030F" w:rsidRDefault="00340358" w:rsidP="00340358">
      <w:pPr>
        <w:widowControl w:val="0"/>
        <w:spacing w:after="60" w:line="274" w:lineRule="exact"/>
        <w:ind w:left="20" w:right="20" w:firstLine="720"/>
        <w:jc w:val="both"/>
      </w:pPr>
      <w:r w:rsidRPr="00D7030F">
        <w:rPr>
          <w:color w:val="000000"/>
          <w:shd w:val="clear" w:color="auto" w:fill="FFFFFF"/>
        </w:rPr>
        <w:t>Изпълнителят точно и надлежно трябва да изпълни договорените работи според одобрения от Възложителя работен проект и качество, съответстващо на БДС. Да съблюдава и спазва всички норми за предаване и приемане на СМР и всички други нормативни изисквания. При възникнали грешки от страна на Изпълнителя, същият да ги отстранява за своя сметка до задоволяване исканията на Възложителя и до приемане на работите от негова страна и от съответните държавни институции.</w:t>
      </w:r>
    </w:p>
    <w:p w:rsidR="00340358" w:rsidRPr="00D7030F" w:rsidRDefault="00340358" w:rsidP="00340358">
      <w:pPr>
        <w:widowControl w:val="0"/>
        <w:spacing w:after="356" w:line="274" w:lineRule="exact"/>
        <w:ind w:left="20" w:right="20" w:firstLine="720"/>
        <w:jc w:val="both"/>
        <w:rPr>
          <w:color w:val="000000"/>
          <w:shd w:val="clear" w:color="auto" w:fill="FFFFFF"/>
        </w:rPr>
      </w:pPr>
      <w:r w:rsidRPr="00D7030F">
        <w:rPr>
          <w:color w:val="000000"/>
          <w:shd w:val="clear" w:color="auto" w:fill="FFFFFF"/>
        </w:rPr>
        <w:t>Изпълнителят трябва да осигури и съхранява Заповедната книга на строежа. Всички предписания в Заповедната книга да се приемат и изпълняват само ако са одобрени и подписани от посочен представител на Възложителя. Всяко намаление или увеличение в обемите, посочени в договора, ще се обявява писмено и съгласува преди каквато и да е промяна в проекта и по-нататъшното изпълнение на поръчката и строителството.</w:t>
      </w:r>
    </w:p>
    <w:p w:rsidR="00340358" w:rsidRPr="00D7030F" w:rsidRDefault="00340358" w:rsidP="00340358">
      <w:pPr>
        <w:widowControl w:val="0"/>
        <w:spacing w:after="356" w:line="274" w:lineRule="exact"/>
        <w:ind w:left="20" w:right="20" w:firstLine="720"/>
        <w:jc w:val="both"/>
      </w:pPr>
      <w:r w:rsidRPr="00D7030F">
        <w:rPr>
          <w:shd w:val="clear" w:color="auto" w:fill="FFFFFF"/>
        </w:rPr>
        <w:t>Изпълнителят е задължен да участва в месечни срещи с Възложителя, Строителния надзор, инвеститорск</w:t>
      </w:r>
      <w:r w:rsidR="00980D75" w:rsidRPr="00D7030F">
        <w:rPr>
          <w:shd w:val="clear" w:color="auto" w:fill="FFFFFF"/>
        </w:rPr>
        <w:t>ия контрол и Екипа за управление на проекта</w:t>
      </w:r>
      <w:r w:rsidRPr="00D7030F">
        <w:rPr>
          <w:shd w:val="clear" w:color="auto" w:fill="FFFFFF"/>
        </w:rPr>
        <w:t>, на които да отчита и докладва напредъка на дейностите по договора, както и възникнали въпроси и проблеми – един път в месеца.</w:t>
      </w:r>
    </w:p>
    <w:p w:rsidR="00340358" w:rsidRPr="00D7030F" w:rsidRDefault="00340358" w:rsidP="00340358">
      <w:pPr>
        <w:keepNext/>
        <w:keepLines/>
        <w:widowControl w:val="0"/>
        <w:numPr>
          <w:ilvl w:val="1"/>
          <w:numId w:val="10"/>
        </w:numPr>
        <w:tabs>
          <w:tab w:val="left" w:pos="709"/>
        </w:tabs>
        <w:spacing w:after="364" w:line="278" w:lineRule="exact"/>
        <w:ind w:right="20"/>
        <w:outlineLvl w:val="2"/>
      </w:pPr>
      <w:bookmarkStart w:id="39" w:name="bookmark7"/>
      <w:r w:rsidRPr="00D7030F">
        <w:rPr>
          <w:color w:val="000000"/>
          <w:shd w:val="clear" w:color="auto" w:fill="FFFFFF"/>
        </w:rPr>
        <w:t>Изисквания относно осигуряване на безопасни и здравословни условия на труд. План за безопасност и здраве.</w:t>
      </w:r>
      <w:bookmarkEnd w:id="39"/>
    </w:p>
    <w:p w:rsidR="00340358" w:rsidRPr="00D7030F" w:rsidRDefault="00340358" w:rsidP="00340358">
      <w:pPr>
        <w:widowControl w:val="0"/>
        <w:spacing w:after="60" w:line="274" w:lineRule="exact"/>
        <w:ind w:left="20" w:right="20" w:firstLine="720"/>
        <w:jc w:val="both"/>
      </w:pPr>
      <w:r w:rsidRPr="00D7030F">
        <w:rPr>
          <w:color w:val="000000"/>
          <w:shd w:val="clear" w:color="auto" w:fill="FFFFFF"/>
        </w:rPr>
        <w:t>По време на изпълнение на строителните и монтажните работи Изпълнителят трябва да спазва изискванията на Наредба № 2 от 2004 г. за минимални изисквания за здравословни и безопасни условия на труд при извършване на строителни и монтажни работи, както и по всички други действащи нормативни актове и стандарти относно безопасността и хигиената на труда, техническата и пожарната безопасност при строителство и експлоатация на подобни обекти, а също и да се грижи за сигурността на всички лица, които се намират на строителната площадка.</w:t>
      </w:r>
    </w:p>
    <w:p w:rsidR="00340358" w:rsidRPr="00D7030F" w:rsidRDefault="00340358" w:rsidP="00340358">
      <w:pPr>
        <w:widowControl w:val="0"/>
        <w:spacing w:after="53" w:line="274" w:lineRule="exact"/>
        <w:ind w:left="20" w:right="20" w:firstLine="720"/>
        <w:jc w:val="both"/>
      </w:pPr>
      <w:r w:rsidRPr="00D7030F">
        <w:rPr>
          <w:color w:val="000000"/>
          <w:shd w:val="clear" w:color="auto" w:fill="FFFFFF"/>
        </w:rPr>
        <w:t>Изпълнителят е длъжен да спазва изискванията на нормативните документи в страната по безопасност и хигиена на труда, пожарна безопасност, екологични изисквания и други свързани със строителството по действащите в страната стандарти и технически нормативни документи за строителство.</w:t>
      </w:r>
    </w:p>
    <w:p w:rsidR="00340358" w:rsidRPr="00D7030F" w:rsidRDefault="00340358" w:rsidP="00340358">
      <w:pPr>
        <w:widowControl w:val="0"/>
        <w:spacing w:after="275" w:line="274" w:lineRule="exact"/>
        <w:ind w:left="20" w:right="280" w:firstLine="720"/>
        <w:jc w:val="both"/>
      </w:pPr>
      <w:r w:rsidRPr="00D7030F">
        <w:rPr>
          <w:color w:val="000000"/>
          <w:shd w:val="clear" w:color="auto" w:fill="FFFFFF"/>
        </w:rPr>
        <w:t>Изпълнителят е длъжен да спазва одобрения от Възложителя и компетентите органи План за безопасност и здраве за строежа</w:t>
      </w:r>
      <w:r w:rsidR="008455ED" w:rsidRPr="00D7030F">
        <w:rPr>
          <w:color w:val="000000"/>
          <w:shd w:val="clear" w:color="auto" w:fill="FFFFFF"/>
        </w:rPr>
        <w:t>.</w:t>
      </w:r>
      <w:r w:rsidRPr="00D7030F">
        <w:rPr>
          <w:color w:val="000000"/>
          <w:shd w:val="clear" w:color="auto" w:fill="FFFFFF"/>
        </w:rPr>
        <w:t xml:space="preserve"> Възложителят, чрез Консултанта изпълняващ строителен надзор, ще осигури Координатор по безопасност и здраве за етапа на строителството в съответствие с изискванията на Наредба № 2 от 2004 г. за минимални изисквания за здравословни и безопасни условия на труд при извършване на строителни и монтажни работи.</w:t>
      </w:r>
    </w:p>
    <w:p w:rsidR="00340358" w:rsidRPr="00D7030F" w:rsidRDefault="00340358" w:rsidP="00340358">
      <w:pPr>
        <w:keepNext/>
        <w:keepLines/>
        <w:widowControl w:val="0"/>
        <w:numPr>
          <w:ilvl w:val="1"/>
          <w:numId w:val="10"/>
        </w:numPr>
        <w:spacing w:after="263" w:line="230" w:lineRule="exact"/>
        <w:jc w:val="both"/>
        <w:outlineLvl w:val="2"/>
      </w:pPr>
      <w:bookmarkStart w:id="40" w:name="bookmark8"/>
      <w:r w:rsidRPr="00D7030F">
        <w:rPr>
          <w:color w:val="000000"/>
          <w:shd w:val="clear" w:color="auto" w:fill="FFFFFF"/>
        </w:rPr>
        <w:t xml:space="preserve"> Изисквания относно опазване на околната среда.</w:t>
      </w:r>
      <w:bookmarkEnd w:id="40"/>
    </w:p>
    <w:p w:rsidR="00340358" w:rsidRPr="00D7030F" w:rsidRDefault="00340358" w:rsidP="00340358">
      <w:pPr>
        <w:widowControl w:val="0"/>
        <w:spacing w:line="274" w:lineRule="exact"/>
        <w:ind w:left="20" w:right="280" w:firstLine="720"/>
        <w:jc w:val="both"/>
        <w:rPr>
          <w:color w:val="000000"/>
          <w:shd w:val="clear" w:color="auto" w:fill="FFFFFF"/>
        </w:rPr>
      </w:pPr>
      <w:r w:rsidRPr="00D7030F">
        <w:rPr>
          <w:color w:val="000000"/>
          <w:shd w:val="clear" w:color="auto" w:fill="FFFFFF"/>
        </w:rPr>
        <w:t>При изпълнение на строителните и монтажните работи Изпълнителят трябва да ограничи своите действия в рамките само на строителната площадка.</w:t>
      </w:r>
    </w:p>
    <w:p w:rsidR="00340358" w:rsidRPr="00D7030F" w:rsidRDefault="00340358" w:rsidP="00340358">
      <w:pPr>
        <w:widowControl w:val="0"/>
        <w:spacing w:line="274" w:lineRule="exact"/>
        <w:ind w:left="20" w:right="280" w:firstLine="720"/>
        <w:jc w:val="both"/>
      </w:pPr>
    </w:p>
    <w:p w:rsidR="00340358" w:rsidRPr="00D7030F" w:rsidRDefault="00340358" w:rsidP="00340358">
      <w:pPr>
        <w:widowControl w:val="0"/>
        <w:spacing w:after="244" w:line="274" w:lineRule="exact"/>
        <w:ind w:left="20" w:right="280" w:firstLine="720"/>
        <w:jc w:val="both"/>
        <w:rPr>
          <w:color w:val="000000"/>
          <w:shd w:val="clear" w:color="auto" w:fill="FFFFFF"/>
        </w:rPr>
      </w:pPr>
      <w:r w:rsidRPr="00D7030F">
        <w:rPr>
          <w:color w:val="000000"/>
          <w:shd w:val="clear" w:color="auto" w:fill="FFFFFF"/>
        </w:rPr>
        <w:t>След приключване на строителните и монтажните работи Изпълнителят е длъжен да възстанови строителната площадка в първоначалния вид - да изтегли цялата си механизация и невложените материали и да остави площадката чиста от отпадъци.</w:t>
      </w:r>
    </w:p>
    <w:p w:rsidR="00340358" w:rsidRPr="00D7030F" w:rsidRDefault="00340358" w:rsidP="00340358">
      <w:pPr>
        <w:widowControl w:val="0"/>
        <w:spacing w:line="274" w:lineRule="exact"/>
        <w:ind w:left="20" w:right="280" w:firstLine="720"/>
        <w:jc w:val="both"/>
        <w:rPr>
          <w:shd w:val="clear" w:color="auto" w:fill="FFFFFF"/>
        </w:rPr>
      </w:pPr>
      <w:r w:rsidRPr="00D7030F">
        <w:rPr>
          <w:shd w:val="clear" w:color="auto" w:fill="FFFFFF"/>
        </w:rPr>
        <w:t xml:space="preserve">От ИЗПЪЛНИТЕЛЯ се изисква да спазва Наредба за управление на строителните отпадъци и за влагане на рециклирани строителни материали /ДВ, бр. 89 от 13.11.2012 г./ </w:t>
      </w:r>
      <w:r w:rsidRPr="00D7030F">
        <w:rPr>
          <w:shd w:val="clear" w:color="auto" w:fill="FFFFFF"/>
        </w:rPr>
        <w:lastRenderedPageBreak/>
        <w:t>и да спазва изискванията за изпълнение на целите за рециклиране и оползотворяване на СО и за влагане на рециклирани строителни материали и/или оползотворяване на СО в обратни насипи.</w:t>
      </w:r>
    </w:p>
    <w:p w:rsidR="00340358" w:rsidRPr="00D7030F" w:rsidRDefault="00340358" w:rsidP="00340358">
      <w:pPr>
        <w:widowControl w:val="0"/>
        <w:spacing w:line="274" w:lineRule="exact"/>
        <w:ind w:left="20" w:right="280" w:firstLine="720"/>
        <w:jc w:val="both"/>
        <w:rPr>
          <w:shd w:val="clear" w:color="auto" w:fill="FFFFFF"/>
        </w:rPr>
      </w:pPr>
      <w:r w:rsidRPr="00D7030F">
        <w:rPr>
          <w:shd w:val="clear" w:color="auto" w:fill="FFFFFF"/>
        </w:rPr>
        <w:t>ИЗПЪЛНИТЕЛЯТ се задължава да определи отговорно лице за изпълнението на плана за управление на СО.</w:t>
      </w:r>
    </w:p>
    <w:p w:rsidR="00340358" w:rsidRPr="00D7030F" w:rsidRDefault="00340358" w:rsidP="00340358">
      <w:pPr>
        <w:widowControl w:val="0"/>
        <w:spacing w:line="274" w:lineRule="exact"/>
        <w:ind w:left="20" w:right="280" w:firstLine="720"/>
        <w:jc w:val="both"/>
        <w:rPr>
          <w:shd w:val="clear" w:color="auto" w:fill="FFFFFF"/>
        </w:rPr>
      </w:pPr>
      <w:r w:rsidRPr="00D7030F">
        <w:rPr>
          <w:shd w:val="clear" w:color="auto" w:fill="FFFFFF"/>
        </w:rPr>
        <w:t xml:space="preserve">ИЗПЪЛНИТЕЛЯТ се задължава да изготви и предаде за одобрение от ВЪЗЛОЖИТЕЛЯ обобщен отчет за изпълнение на плана за управление на строителните отпадъци, след приключване на всички видове СМР. </w:t>
      </w:r>
    </w:p>
    <w:p w:rsidR="00340358" w:rsidRPr="00D7030F" w:rsidRDefault="00340358" w:rsidP="00340358">
      <w:pPr>
        <w:widowControl w:val="0"/>
        <w:spacing w:line="274" w:lineRule="exact"/>
        <w:ind w:left="20" w:right="280" w:firstLine="720"/>
        <w:jc w:val="both"/>
        <w:rPr>
          <w:shd w:val="clear" w:color="auto" w:fill="FFFFFF"/>
        </w:rPr>
      </w:pPr>
      <w:r w:rsidRPr="00D7030F">
        <w:rPr>
          <w:shd w:val="clear" w:color="auto" w:fill="FFFFFF"/>
        </w:rPr>
        <w:t>ИЗПЪЛНИТЕЛЯТ се задължава да спазва всички мерки за разделно събиране, транспортиране и подготовка за оползотворяване на СО съгласно техническите спе</w:t>
      </w:r>
      <w:r w:rsidR="002A7E9A" w:rsidRPr="00D7030F">
        <w:rPr>
          <w:shd w:val="clear" w:color="auto" w:fill="FFFFFF"/>
        </w:rPr>
        <w:t>ц</w:t>
      </w:r>
      <w:r w:rsidRPr="00D7030F">
        <w:rPr>
          <w:shd w:val="clear" w:color="auto" w:fill="FFFFFF"/>
        </w:rPr>
        <w:t>ификации.</w:t>
      </w:r>
    </w:p>
    <w:p w:rsidR="00340358" w:rsidRPr="00D7030F" w:rsidRDefault="00340358" w:rsidP="00340358">
      <w:pPr>
        <w:widowControl w:val="0"/>
        <w:spacing w:line="274" w:lineRule="exact"/>
        <w:ind w:left="20" w:right="280" w:firstLine="720"/>
        <w:jc w:val="both"/>
        <w:rPr>
          <w:shd w:val="clear" w:color="auto" w:fill="FFFFFF"/>
        </w:rPr>
      </w:pPr>
    </w:p>
    <w:p w:rsidR="00340358" w:rsidRPr="00D7030F" w:rsidRDefault="00340358" w:rsidP="00340358">
      <w:pPr>
        <w:pStyle w:val="afd"/>
        <w:rPr>
          <w:rFonts w:ascii="Times New Roman" w:hAnsi="Times New Roman"/>
          <w:b/>
          <w:bCs/>
          <w:sz w:val="24"/>
          <w:szCs w:val="24"/>
        </w:rPr>
      </w:pPr>
      <w:r w:rsidRPr="00D7030F">
        <w:rPr>
          <w:rFonts w:ascii="Times New Roman" w:hAnsi="Times New Roman"/>
          <w:b/>
          <w:bCs/>
          <w:sz w:val="24"/>
          <w:szCs w:val="24"/>
        </w:rPr>
        <w:t>Мерки за разделно събиране, транспортиране и подготовка за оползотворяване на СО:</w:t>
      </w:r>
    </w:p>
    <w:p w:rsidR="00340358" w:rsidRPr="00D7030F" w:rsidRDefault="00340358" w:rsidP="002A7E9A">
      <w:pPr>
        <w:pStyle w:val="afd"/>
        <w:jc w:val="both"/>
        <w:rPr>
          <w:rFonts w:ascii="Times New Roman" w:hAnsi="Times New Roman"/>
          <w:b/>
          <w:bCs/>
          <w:sz w:val="24"/>
          <w:szCs w:val="24"/>
        </w:rPr>
      </w:pPr>
    </w:p>
    <w:p w:rsidR="00340358" w:rsidRPr="00D7030F" w:rsidRDefault="00340358" w:rsidP="002A7E9A">
      <w:pPr>
        <w:pStyle w:val="afd"/>
        <w:jc w:val="both"/>
        <w:rPr>
          <w:rFonts w:ascii="Times New Roman" w:hAnsi="Times New Roman"/>
          <w:sz w:val="24"/>
          <w:szCs w:val="24"/>
        </w:rPr>
      </w:pPr>
      <w:r w:rsidRPr="00D7030F">
        <w:rPr>
          <w:rFonts w:ascii="Times New Roman" w:hAnsi="Times New Roman"/>
          <w:sz w:val="24"/>
          <w:szCs w:val="24"/>
        </w:rPr>
        <w:t>Строителят спазва изискванията за разделно събиране и съхранение на образуваните строителни отпадъци по начин, осигуряващ последващото им повторно използване, рециклиране, оползотворяване:</w:t>
      </w:r>
    </w:p>
    <w:p w:rsidR="00340358" w:rsidRPr="00D7030F" w:rsidRDefault="00340358" w:rsidP="002A7E9A">
      <w:pPr>
        <w:pStyle w:val="afd"/>
        <w:numPr>
          <w:ilvl w:val="0"/>
          <w:numId w:val="31"/>
        </w:numPr>
        <w:jc w:val="both"/>
        <w:rPr>
          <w:rFonts w:ascii="Times New Roman" w:hAnsi="Times New Roman"/>
          <w:sz w:val="24"/>
          <w:szCs w:val="24"/>
        </w:rPr>
      </w:pPr>
      <w:r w:rsidRPr="00D7030F">
        <w:rPr>
          <w:rFonts w:ascii="Times New Roman" w:hAnsi="Times New Roman"/>
          <w:sz w:val="24"/>
          <w:szCs w:val="24"/>
        </w:rPr>
        <w:t>Строителните отпадъци, предназначени за оползотворяване, се събират на обекта в контейнери (или други подходящи съдове) разделно по кодове както следва: 170101, 170102, 170103, 170201, 170202, 170203, 170302, 170405;</w:t>
      </w:r>
    </w:p>
    <w:p w:rsidR="00340358" w:rsidRPr="00D7030F" w:rsidRDefault="00340358" w:rsidP="002A7E9A">
      <w:pPr>
        <w:pStyle w:val="afd"/>
        <w:numPr>
          <w:ilvl w:val="0"/>
          <w:numId w:val="31"/>
        </w:numPr>
        <w:jc w:val="both"/>
        <w:rPr>
          <w:rFonts w:ascii="Times New Roman" w:hAnsi="Times New Roman"/>
          <w:sz w:val="24"/>
          <w:szCs w:val="24"/>
        </w:rPr>
      </w:pPr>
      <w:r w:rsidRPr="00D7030F">
        <w:rPr>
          <w:rFonts w:ascii="Times New Roman" w:hAnsi="Times New Roman"/>
          <w:sz w:val="24"/>
          <w:szCs w:val="24"/>
        </w:rPr>
        <w:t>Останалите СО могат също да се събират разделно или да се събират заедно и да се докладват като 170904;</w:t>
      </w:r>
    </w:p>
    <w:p w:rsidR="00340358" w:rsidRPr="00D7030F" w:rsidRDefault="00340358" w:rsidP="002A7E9A">
      <w:pPr>
        <w:pStyle w:val="afd"/>
        <w:numPr>
          <w:ilvl w:val="0"/>
          <w:numId w:val="31"/>
        </w:numPr>
        <w:jc w:val="both"/>
        <w:rPr>
          <w:rFonts w:ascii="Times New Roman" w:hAnsi="Times New Roman"/>
          <w:sz w:val="24"/>
          <w:szCs w:val="24"/>
        </w:rPr>
      </w:pPr>
      <w:r w:rsidRPr="00D7030F">
        <w:rPr>
          <w:rFonts w:ascii="Times New Roman" w:hAnsi="Times New Roman"/>
          <w:sz w:val="24"/>
          <w:szCs w:val="24"/>
        </w:rPr>
        <w:t>Съдовете трябва да бъдат надлежно и трайно надписани, така че да се предотвратят грешки при разделното събиране. В инструктажа на работниците да бъде застъпена и частт</w:t>
      </w:r>
      <w:r w:rsidR="002A7E9A" w:rsidRPr="00D7030F">
        <w:rPr>
          <w:rFonts w:ascii="Times New Roman" w:hAnsi="Times New Roman"/>
          <w:sz w:val="24"/>
          <w:szCs w:val="24"/>
        </w:rPr>
        <w:t>а</w:t>
      </w:r>
      <w:r w:rsidRPr="00D7030F">
        <w:rPr>
          <w:rFonts w:ascii="Times New Roman" w:hAnsi="Times New Roman"/>
          <w:sz w:val="24"/>
          <w:szCs w:val="24"/>
        </w:rPr>
        <w:t xml:space="preserve"> по управление на отпадъците;</w:t>
      </w:r>
    </w:p>
    <w:p w:rsidR="00340358" w:rsidRPr="00D7030F" w:rsidRDefault="00340358" w:rsidP="002A7E9A">
      <w:pPr>
        <w:pStyle w:val="afd"/>
        <w:numPr>
          <w:ilvl w:val="0"/>
          <w:numId w:val="31"/>
        </w:numPr>
        <w:jc w:val="both"/>
        <w:rPr>
          <w:rFonts w:ascii="Times New Roman" w:hAnsi="Times New Roman"/>
          <w:sz w:val="24"/>
          <w:szCs w:val="24"/>
        </w:rPr>
      </w:pPr>
      <w:r w:rsidRPr="00D7030F">
        <w:rPr>
          <w:rFonts w:ascii="Times New Roman" w:hAnsi="Times New Roman"/>
          <w:sz w:val="24"/>
          <w:szCs w:val="24"/>
        </w:rPr>
        <w:t>Вместимостта на контейнерите/съдовете трябва да е съобразена с договорите на Строителя за събиране и транспортиране на СО до местата за третиране и обезвреждане;</w:t>
      </w:r>
    </w:p>
    <w:p w:rsidR="00340358" w:rsidRPr="00D7030F" w:rsidRDefault="00340358" w:rsidP="002A7E9A">
      <w:pPr>
        <w:pStyle w:val="afd"/>
        <w:numPr>
          <w:ilvl w:val="0"/>
          <w:numId w:val="31"/>
        </w:numPr>
        <w:jc w:val="both"/>
        <w:rPr>
          <w:rFonts w:ascii="Times New Roman" w:hAnsi="Times New Roman"/>
          <w:sz w:val="24"/>
          <w:szCs w:val="24"/>
        </w:rPr>
      </w:pPr>
      <w:r w:rsidRPr="00D7030F">
        <w:rPr>
          <w:rFonts w:ascii="Times New Roman" w:hAnsi="Times New Roman"/>
          <w:sz w:val="24"/>
          <w:szCs w:val="24"/>
        </w:rPr>
        <w:t>Не се допуска смесване на СО от кодовете, предназначени за изпълнение на целите на оползотворяване. По изключение, поради малките очаквани количества, СО с кодове 170101, 170102, 170103, 170107 могат да се събират и докладват като СО с код 170107 (смеси от бетон, тухли, керемиди, плочки, фаянсови и керамични изделия, различни от упоменатите в 170106*), но при това трябва да бъде осигурена степента на материално оползотворяване за обекта като цяло;</w:t>
      </w:r>
    </w:p>
    <w:p w:rsidR="00340358" w:rsidRPr="00D7030F" w:rsidRDefault="00340358" w:rsidP="002A7E9A">
      <w:pPr>
        <w:pStyle w:val="afd"/>
        <w:numPr>
          <w:ilvl w:val="0"/>
          <w:numId w:val="31"/>
        </w:numPr>
        <w:jc w:val="both"/>
        <w:rPr>
          <w:rFonts w:ascii="Times New Roman" w:hAnsi="Times New Roman"/>
          <w:sz w:val="24"/>
          <w:szCs w:val="24"/>
        </w:rPr>
      </w:pPr>
      <w:r w:rsidRPr="00D7030F">
        <w:rPr>
          <w:rFonts w:ascii="Times New Roman" w:hAnsi="Times New Roman"/>
          <w:sz w:val="24"/>
          <w:szCs w:val="24"/>
        </w:rPr>
        <w:t>По подобен начин може да се процедира с отпадъците от подгрупа 1704 (метали), когато поотделното им събиране и транспортиране би било неизгодно. Тогава те ще бъдат докладвани като СО с код 170407 (смеси от метали), но трябва да е осигурена степен на материално оползотворяване най-малко 90%;</w:t>
      </w:r>
    </w:p>
    <w:p w:rsidR="00340358" w:rsidRPr="00D7030F" w:rsidRDefault="00340358" w:rsidP="002A7E9A">
      <w:pPr>
        <w:pStyle w:val="afd"/>
        <w:numPr>
          <w:ilvl w:val="0"/>
          <w:numId w:val="31"/>
        </w:numPr>
        <w:jc w:val="both"/>
        <w:rPr>
          <w:rFonts w:ascii="Times New Roman" w:hAnsi="Times New Roman"/>
          <w:sz w:val="24"/>
          <w:szCs w:val="24"/>
        </w:rPr>
      </w:pPr>
      <w:r w:rsidRPr="00D7030F">
        <w:rPr>
          <w:rFonts w:ascii="Times New Roman" w:hAnsi="Times New Roman"/>
          <w:sz w:val="24"/>
          <w:szCs w:val="24"/>
        </w:rPr>
        <w:t xml:space="preserve">Рециклируемите отпадъци се предават на лица, притежаващи документи по чл.35 на ЗУО за дейност с отпадъци </w:t>
      </w:r>
      <w:r w:rsidRPr="00D7030F">
        <w:rPr>
          <w:rFonts w:ascii="Times New Roman" w:hAnsi="Times New Roman"/>
          <w:sz w:val="24"/>
          <w:szCs w:val="24"/>
          <w:lang w:val="en-GB"/>
        </w:rPr>
        <w:t xml:space="preserve">R3, R4, R5, R12 </w:t>
      </w:r>
      <w:r w:rsidRPr="00D7030F">
        <w:rPr>
          <w:rFonts w:ascii="Times New Roman" w:hAnsi="Times New Roman"/>
          <w:sz w:val="24"/>
          <w:szCs w:val="24"/>
        </w:rPr>
        <w:t xml:space="preserve">или </w:t>
      </w:r>
      <w:r w:rsidRPr="00D7030F">
        <w:rPr>
          <w:rFonts w:ascii="Times New Roman" w:hAnsi="Times New Roman"/>
          <w:sz w:val="24"/>
          <w:szCs w:val="24"/>
          <w:lang w:val="en-GB"/>
        </w:rPr>
        <w:t>R13;</w:t>
      </w:r>
    </w:p>
    <w:p w:rsidR="00340358" w:rsidRPr="00D7030F" w:rsidRDefault="00340358" w:rsidP="002A7E9A">
      <w:pPr>
        <w:pStyle w:val="afd"/>
        <w:numPr>
          <w:ilvl w:val="0"/>
          <w:numId w:val="31"/>
        </w:numPr>
        <w:jc w:val="both"/>
        <w:rPr>
          <w:rFonts w:ascii="Times New Roman" w:hAnsi="Times New Roman"/>
          <w:sz w:val="24"/>
          <w:szCs w:val="24"/>
        </w:rPr>
      </w:pPr>
      <w:r w:rsidRPr="00D7030F">
        <w:rPr>
          <w:rFonts w:ascii="Times New Roman" w:hAnsi="Times New Roman"/>
          <w:sz w:val="24"/>
          <w:szCs w:val="24"/>
        </w:rPr>
        <w:t>Опасните СО (ако се появят такива) се предават за обезвреждане на лица притежаващи разрешение за дейности с такива видове отпадъци или се транспортират до най-близкото депо ( за опасни или, ако са третирани подходящо за неопасни отпадъци) или за друго обезвреждане, като се спазват изискванията на НАРЕДБАТА за третиране и транспортиране на производствени и на опасни отпадъци;</w:t>
      </w:r>
    </w:p>
    <w:p w:rsidR="00340358" w:rsidRPr="00D7030F" w:rsidRDefault="00340358" w:rsidP="002A7E9A">
      <w:pPr>
        <w:pStyle w:val="afd"/>
        <w:numPr>
          <w:ilvl w:val="0"/>
          <w:numId w:val="31"/>
        </w:numPr>
        <w:jc w:val="both"/>
        <w:rPr>
          <w:rFonts w:ascii="Times New Roman" w:hAnsi="Times New Roman"/>
          <w:sz w:val="24"/>
          <w:szCs w:val="24"/>
        </w:rPr>
      </w:pPr>
      <w:r w:rsidRPr="00D7030F">
        <w:rPr>
          <w:rFonts w:ascii="Times New Roman" w:hAnsi="Times New Roman"/>
          <w:sz w:val="24"/>
          <w:szCs w:val="24"/>
        </w:rPr>
        <w:t xml:space="preserve">Инертните СО, които са подходящи съгл. Чл.16 на Наредбата, за обратен насип се подлагат на подготовка за повторна употреба и се влагат като заместващ материал на площадката, ако Строителят/Възложителят имат разрешение за дейности с отпадъци </w:t>
      </w:r>
      <w:r w:rsidRPr="00D7030F">
        <w:rPr>
          <w:rFonts w:ascii="Times New Roman" w:hAnsi="Times New Roman"/>
          <w:sz w:val="24"/>
          <w:szCs w:val="24"/>
          <w:lang w:val="en-GB"/>
        </w:rPr>
        <w:t>R5</w:t>
      </w:r>
      <w:r w:rsidRPr="00D7030F">
        <w:rPr>
          <w:rFonts w:ascii="Times New Roman" w:hAnsi="Times New Roman"/>
          <w:sz w:val="24"/>
          <w:szCs w:val="24"/>
        </w:rPr>
        <w:t xml:space="preserve"> или </w:t>
      </w:r>
      <w:r w:rsidRPr="00D7030F">
        <w:rPr>
          <w:rFonts w:ascii="Times New Roman" w:hAnsi="Times New Roman"/>
          <w:sz w:val="24"/>
          <w:szCs w:val="24"/>
          <w:lang w:val="en-GB"/>
        </w:rPr>
        <w:t>R10</w:t>
      </w:r>
      <w:r w:rsidRPr="00D7030F">
        <w:rPr>
          <w:rFonts w:ascii="Times New Roman" w:hAnsi="Times New Roman"/>
          <w:sz w:val="24"/>
          <w:szCs w:val="24"/>
        </w:rPr>
        <w:t xml:space="preserve">, или се предават на лице с документи по чл.35 на ЗУО за дейностите </w:t>
      </w:r>
      <w:r w:rsidRPr="00D7030F">
        <w:rPr>
          <w:rFonts w:ascii="Times New Roman" w:hAnsi="Times New Roman"/>
          <w:sz w:val="24"/>
          <w:szCs w:val="24"/>
          <w:lang w:val="en-GB"/>
        </w:rPr>
        <w:t>R10;</w:t>
      </w:r>
    </w:p>
    <w:p w:rsidR="00340358" w:rsidRPr="00D7030F" w:rsidRDefault="00340358" w:rsidP="002A7E9A">
      <w:pPr>
        <w:pStyle w:val="afd"/>
        <w:numPr>
          <w:ilvl w:val="0"/>
          <w:numId w:val="31"/>
        </w:numPr>
        <w:jc w:val="both"/>
        <w:rPr>
          <w:rFonts w:ascii="Times New Roman" w:hAnsi="Times New Roman"/>
          <w:sz w:val="24"/>
          <w:szCs w:val="24"/>
        </w:rPr>
      </w:pPr>
      <w:r w:rsidRPr="00D7030F">
        <w:rPr>
          <w:rFonts w:ascii="Times New Roman" w:hAnsi="Times New Roman"/>
          <w:sz w:val="24"/>
          <w:szCs w:val="24"/>
        </w:rPr>
        <w:t>Нерециклируемите неопасни СО се транспортират до най-близкото депо за неопасни или инертни отпадъци;</w:t>
      </w:r>
    </w:p>
    <w:p w:rsidR="00340358" w:rsidRPr="00D7030F" w:rsidRDefault="00340358" w:rsidP="002A7E9A">
      <w:pPr>
        <w:pStyle w:val="afd"/>
        <w:numPr>
          <w:ilvl w:val="0"/>
          <w:numId w:val="31"/>
        </w:numPr>
        <w:jc w:val="both"/>
        <w:rPr>
          <w:rFonts w:ascii="Times New Roman" w:hAnsi="Times New Roman"/>
          <w:sz w:val="24"/>
          <w:szCs w:val="24"/>
        </w:rPr>
      </w:pPr>
      <w:r w:rsidRPr="00D7030F">
        <w:rPr>
          <w:rFonts w:ascii="Times New Roman" w:hAnsi="Times New Roman"/>
          <w:sz w:val="24"/>
          <w:szCs w:val="24"/>
        </w:rPr>
        <w:lastRenderedPageBreak/>
        <w:t>Отпадъците от опаковки се управляват по чл.16 на НАРЕДБАТА ЗА ОПАКОВКИТЕ И ОТПАДЪЦИТЕ ОТ ОПАКОВКИ.</w:t>
      </w:r>
    </w:p>
    <w:p w:rsidR="00340358" w:rsidRPr="00D7030F" w:rsidRDefault="00340358" w:rsidP="00340358">
      <w:pPr>
        <w:widowControl w:val="0"/>
        <w:spacing w:line="274" w:lineRule="exact"/>
        <w:ind w:left="20" w:right="280" w:firstLine="720"/>
        <w:jc w:val="both"/>
        <w:rPr>
          <w:shd w:val="clear" w:color="auto" w:fill="FFFFFF"/>
        </w:rPr>
      </w:pPr>
    </w:p>
    <w:p w:rsidR="00340358" w:rsidRPr="00D7030F" w:rsidRDefault="00340358" w:rsidP="00340358">
      <w:pPr>
        <w:widowControl w:val="0"/>
        <w:spacing w:line="274" w:lineRule="exact"/>
        <w:ind w:left="20" w:right="280" w:firstLine="720"/>
        <w:jc w:val="both"/>
        <w:rPr>
          <w:shd w:val="clear" w:color="auto" w:fill="FFFFFF"/>
        </w:rPr>
      </w:pPr>
      <w:r w:rsidRPr="00D7030F">
        <w:rPr>
          <w:shd w:val="clear" w:color="auto" w:fill="FFFFFF"/>
        </w:rPr>
        <w:t>Всички разходи за изпълнение на гореописаните задължения (натоварване, превоз, депониране, рециклиране на отпадъци и др.), както и на цялостното качествено изпълнение на договора, следва да са предвидени в подробната КСС към работния проект.</w:t>
      </w:r>
    </w:p>
    <w:p w:rsidR="00340358" w:rsidRPr="00D7030F" w:rsidRDefault="00340358" w:rsidP="00340358">
      <w:pPr>
        <w:widowControl w:val="0"/>
        <w:spacing w:line="274" w:lineRule="exact"/>
        <w:ind w:left="20" w:right="280" w:firstLine="720"/>
        <w:jc w:val="both"/>
        <w:rPr>
          <w:shd w:val="clear" w:color="auto" w:fill="FFFFFF"/>
        </w:rPr>
      </w:pPr>
      <w:r w:rsidRPr="00D7030F">
        <w:rPr>
          <w:shd w:val="clear" w:color="auto" w:fill="FFFFFF"/>
        </w:rPr>
        <w:t>Всички гореописани задължения, както и целия инвестиционен процес, подлежат на проверка и контрол от представител на Възложителя.</w:t>
      </w:r>
    </w:p>
    <w:p w:rsidR="00340358" w:rsidRPr="00D7030F" w:rsidRDefault="00340358" w:rsidP="00340358">
      <w:pPr>
        <w:keepNext/>
        <w:keepLines/>
        <w:widowControl w:val="0"/>
        <w:numPr>
          <w:ilvl w:val="1"/>
          <w:numId w:val="10"/>
        </w:numPr>
        <w:spacing w:after="349" w:line="269" w:lineRule="exact"/>
        <w:ind w:right="280"/>
        <w:outlineLvl w:val="2"/>
      </w:pPr>
      <w:bookmarkStart w:id="41" w:name="bookmark9"/>
      <w:r w:rsidRPr="00D7030F">
        <w:rPr>
          <w:color w:val="000000"/>
          <w:shd w:val="clear" w:color="auto" w:fill="FFFFFF"/>
        </w:rPr>
        <w:t xml:space="preserve"> Системи за проверка и контрол на работите в процеса на тяхното изпълнение.</w:t>
      </w:r>
      <w:bookmarkEnd w:id="41"/>
    </w:p>
    <w:p w:rsidR="00340358" w:rsidRPr="00D7030F" w:rsidRDefault="00340358" w:rsidP="00340358">
      <w:pPr>
        <w:widowControl w:val="0"/>
        <w:spacing w:after="68" w:line="283" w:lineRule="exact"/>
        <w:ind w:left="20" w:right="280" w:firstLine="720"/>
        <w:jc w:val="both"/>
      </w:pPr>
      <w:r w:rsidRPr="00D7030F">
        <w:rPr>
          <w:color w:val="000000"/>
          <w:shd w:val="clear" w:color="auto" w:fill="FFFFFF"/>
        </w:rPr>
        <w:t xml:space="preserve">Възложителят ще осигури Консултант, който ще упражняване строителен надзор съгласно чл. 166, ал. 1, т.1 от </w:t>
      </w:r>
      <w:r w:rsidRPr="00D7030F">
        <w:rPr>
          <w:shd w:val="clear" w:color="auto" w:fill="FFFFFF"/>
        </w:rPr>
        <w:t>ЗУТ, както и инвеститорски контрол за обекта.</w:t>
      </w:r>
    </w:p>
    <w:p w:rsidR="00340358" w:rsidRPr="00D7030F" w:rsidRDefault="00340358" w:rsidP="00340358">
      <w:pPr>
        <w:widowControl w:val="0"/>
        <w:spacing w:line="274" w:lineRule="exact"/>
        <w:ind w:left="20" w:right="280" w:firstLine="720"/>
        <w:jc w:val="both"/>
      </w:pPr>
      <w:r w:rsidRPr="00D7030F">
        <w:rPr>
          <w:shd w:val="clear" w:color="auto" w:fill="FFFFFF"/>
        </w:rPr>
        <w:t>Възложителят и/или Консултантът, и/или инвеститорския контрол,</w:t>
      </w:r>
      <w:r w:rsidRPr="00D7030F">
        <w:rPr>
          <w:color w:val="000000"/>
          <w:shd w:val="clear" w:color="auto" w:fill="FFFFFF"/>
        </w:rPr>
        <w:t>може по всяко време да инспектират работите, да контролират технологията на изпълнението и да издават инструкции за отстраняване на дефекти, съобразно изискванията на специфицираната технология и начин на изпълнение. В случай на констатирани сериозни дефекти, отклонения и ниско качествено изпълнение, работите се спират и Възложителят уведомява Изпълнителя за нарушения в договора.</w:t>
      </w:r>
    </w:p>
    <w:p w:rsidR="00340358" w:rsidRPr="00D7030F" w:rsidRDefault="00340358" w:rsidP="00340358">
      <w:pPr>
        <w:widowControl w:val="0"/>
        <w:spacing w:after="95" w:line="274" w:lineRule="exact"/>
        <w:ind w:left="20" w:right="280" w:firstLine="720"/>
        <w:jc w:val="both"/>
      </w:pPr>
      <w:r w:rsidRPr="00D7030F">
        <w:rPr>
          <w:color w:val="000000"/>
          <w:shd w:val="clear" w:color="auto" w:fill="FFFFFF"/>
        </w:rPr>
        <w:t>Всички дефектни материали и оборудване се отстраняват от строежа, а дефектните работи се разрушават за сметка на Изпълнителя. В случай на оспорване се прилагат съответните стандарти и правилници и се извършват съответните изпитания.</w:t>
      </w:r>
    </w:p>
    <w:p w:rsidR="00340358" w:rsidRPr="00D7030F" w:rsidRDefault="00340358" w:rsidP="00340358">
      <w:pPr>
        <w:keepNext/>
        <w:keepLines/>
        <w:widowControl w:val="0"/>
        <w:numPr>
          <w:ilvl w:val="1"/>
          <w:numId w:val="10"/>
        </w:numPr>
        <w:spacing w:after="133" w:line="230" w:lineRule="exact"/>
        <w:jc w:val="both"/>
        <w:outlineLvl w:val="2"/>
      </w:pPr>
      <w:bookmarkStart w:id="42" w:name="bookmark10"/>
      <w:r w:rsidRPr="00D7030F">
        <w:rPr>
          <w:color w:val="000000"/>
          <w:shd w:val="clear" w:color="auto" w:fill="FFFFFF"/>
        </w:rPr>
        <w:t xml:space="preserve"> Проверки и изпитвания.</w:t>
      </w:r>
      <w:bookmarkEnd w:id="42"/>
    </w:p>
    <w:p w:rsidR="00340358" w:rsidRPr="00D7030F" w:rsidRDefault="00340358" w:rsidP="00340358">
      <w:pPr>
        <w:widowControl w:val="0"/>
        <w:spacing w:after="56" w:line="274" w:lineRule="exact"/>
        <w:ind w:left="20" w:right="280" w:firstLine="720"/>
        <w:jc w:val="both"/>
      </w:pPr>
      <w:r w:rsidRPr="00D7030F">
        <w:rPr>
          <w:color w:val="000000"/>
          <w:shd w:val="clear" w:color="auto" w:fill="FFFFFF"/>
        </w:rPr>
        <w:t>Изпълнителят е длъжен да осигурява винаги достъп до строителната площадка на упълномощени представители на Възложителя и Консултанта.</w:t>
      </w:r>
    </w:p>
    <w:p w:rsidR="00340358" w:rsidRPr="00D7030F" w:rsidRDefault="00340358" w:rsidP="00340358">
      <w:pPr>
        <w:widowControl w:val="0"/>
        <w:spacing w:after="64" w:line="278" w:lineRule="exact"/>
        <w:ind w:left="20" w:right="280" w:firstLine="720"/>
        <w:jc w:val="both"/>
      </w:pPr>
      <w:r w:rsidRPr="00D7030F">
        <w:rPr>
          <w:color w:val="000000"/>
          <w:shd w:val="clear" w:color="auto" w:fill="FFFFFF"/>
        </w:rPr>
        <w:t>Изпитванията и измерванията на извършените строително - монтажни работи следва да се изпълняват от сертифицирани лаборатории и да се удостоверяват с протоколи.</w:t>
      </w:r>
    </w:p>
    <w:p w:rsidR="00340358" w:rsidRPr="00D7030F" w:rsidRDefault="00340358" w:rsidP="00340358">
      <w:pPr>
        <w:widowControl w:val="0"/>
        <w:spacing w:after="395" w:line="274" w:lineRule="exact"/>
        <w:ind w:left="20" w:right="280" w:firstLine="689"/>
        <w:jc w:val="both"/>
        <w:rPr>
          <w:color w:val="000000"/>
          <w:shd w:val="clear" w:color="auto" w:fill="FFFFFF"/>
        </w:rPr>
      </w:pPr>
      <w:r w:rsidRPr="00D7030F">
        <w:rPr>
          <w:color w:val="000000"/>
          <w:shd w:val="clear" w:color="auto" w:fill="FFFFFF"/>
        </w:rPr>
        <w:t>Текущият контрол от Изпълнителя на строително-монтажните работи следва да се извършва по начин, осигуряващ необходимото качество на изпълнение и да бъде осъществяван съобразно предложените от Изпълнителя в Техническото му предложение от офертата Методи и организация на текущ контрол.</w:t>
      </w:r>
    </w:p>
    <w:p w:rsidR="00340358" w:rsidRPr="00D7030F" w:rsidRDefault="00340358" w:rsidP="00340358">
      <w:pPr>
        <w:widowControl w:val="0"/>
        <w:autoSpaceDE w:val="0"/>
        <w:autoSpaceDN w:val="0"/>
        <w:adjustRightInd w:val="0"/>
        <w:spacing w:after="120"/>
        <w:ind w:right="140"/>
        <w:jc w:val="both"/>
        <w:outlineLvl w:val="0"/>
        <w:rPr>
          <w:strike/>
          <w:lang w:eastAsia="bg-BG"/>
        </w:rPr>
      </w:pPr>
      <w:bookmarkStart w:id="43" w:name="_Toc409108751"/>
      <w:bookmarkStart w:id="44" w:name="_Toc409109028"/>
      <w:r w:rsidRPr="00D7030F">
        <w:rPr>
          <w:lang w:eastAsia="bg-BG"/>
        </w:rPr>
        <w:t>3.5. Минималните изисквания при планиране, проектиране, изпълнение и поддържане на сградите по отношение на енергийните им характеристики са следните:</w:t>
      </w:r>
      <w:bookmarkEnd w:id="43"/>
      <w:bookmarkEnd w:id="44"/>
    </w:p>
    <w:p w:rsidR="00340358" w:rsidRPr="00D7030F" w:rsidRDefault="00340358" w:rsidP="00340358">
      <w:pPr>
        <w:numPr>
          <w:ilvl w:val="0"/>
          <w:numId w:val="1"/>
        </w:numPr>
        <w:spacing w:after="120"/>
        <w:jc w:val="both"/>
        <w:rPr>
          <w:lang w:eastAsia="bg-BG"/>
        </w:rPr>
      </w:pPr>
      <w:r w:rsidRPr="00D7030F">
        <w:rPr>
          <w:lang w:eastAsia="bg-BG"/>
        </w:rPr>
        <w:t xml:space="preserve">да не представляват заплаха за хигиената или здравето на обитателите или на съседите и за опазването на околната среда, параметрите на микроклимата да осигуряват нормите за топлинна среда (комфорт), осветеност, качество на въздуха, влага и шум; </w:t>
      </w:r>
    </w:p>
    <w:p w:rsidR="00340358" w:rsidRPr="00D7030F" w:rsidRDefault="00340358" w:rsidP="00340358">
      <w:pPr>
        <w:numPr>
          <w:ilvl w:val="0"/>
          <w:numId w:val="1"/>
        </w:numPr>
        <w:spacing w:after="120"/>
        <w:jc w:val="both"/>
        <w:rPr>
          <w:lang w:eastAsia="bg-BG"/>
        </w:rPr>
      </w:pPr>
      <w:r w:rsidRPr="00D7030F">
        <w:rPr>
          <w:lang w:eastAsia="bg-BG"/>
        </w:rPr>
        <w:t>отоплителните, климатичните и вентилационните инсталации да са проектирани и изпълнени по такъв начин, че необходимото при експлоатацията количество енергия да е минимално;</w:t>
      </w:r>
    </w:p>
    <w:p w:rsidR="00340358" w:rsidRPr="00D7030F" w:rsidRDefault="00340358" w:rsidP="00340358">
      <w:pPr>
        <w:numPr>
          <w:ilvl w:val="0"/>
          <w:numId w:val="1"/>
        </w:numPr>
        <w:spacing w:after="120"/>
        <w:jc w:val="both"/>
        <w:rPr>
          <w:lang w:eastAsia="bg-BG"/>
        </w:rPr>
      </w:pPr>
      <w:r w:rsidRPr="00D7030F">
        <w:rPr>
          <w:lang w:eastAsia="bg-BG"/>
        </w:rPr>
        <w:t xml:space="preserve">да са защитени със съответстваща на тяхното предназначение, местоположение и климатични условия топлинна и шумоизолация, както и от неприемливи въздействия от вибрации; </w:t>
      </w:r>
    </w:p>
    <w:p w:rsidR="00340358" w:rsidRPr="00D7030F" w:rsidRDefault="00340358" w:rsidP="00340358">
      <w:pPr>
        <w:numPr>
          <w:ilvl w:val="0"/>
          <w:numId w:val="1"/>
        </w:numPr>
        <w:spacing w:after="120"/>
        <w:jc w:val="both"/>
        <w:rPr>
          <w:lang w:eastAsia="bg-BG"/>
        </w:rPr>
      </w:pPr>
      <w:r w:rsidRPr="00D7030F">
        <w:rPr>
          <w:lang w:eastAsia="bg-BG"/>
        </w:rPr>
        <w:t xml:space="preserve">да са енергоефективни, като разходват възможно най-малко енергия по време на тяхното изграждане, експлоатация и разрушаване; </w:t>
      </w:r>
    </w:p>
    <w:p w:rsidR="00340358" w:rsidRPr="00D7030F" w:rsidRDefault="00340358" w:rsidP="00340358">
      <w:pPr>
        <w:numPr>
          <w:ilvl w:val="0"/>
          <w:numId w:val="1"/>
        </w:numPr>
        <w:spacing w:after="120"/>
        <w:jc w:val="both"/>
        <w:rPr>
          <w:lang w:eastAsia="bg-BG"/>
        </w:rPr>
      </w:pPr>
      <w:r w:rsidRPr="00D7030F">
        <w:rPr>
          <w:lang w:eastAsia="bg-BG"/>
        </w:rPr>
        <w:lastRenderedPageBreak/>
        <w:t>да са съобразени с възможностите за оползотворяване на слънчевата енергия и на енергията от други възобновяеми източници, когато е технически осъществимо и икономически целесъобразно.</w:t>
      </w:r>
    </w:p>
    <w:p w:rsidR="00921873" w:rsidRPr="00D7030F" w:rsidRDefault="00824203" w:rsidP="00824203">
      <w:pPr>
        <w:ind w:left="285" w:firstLine="423"/>
        <w:jc w:val="both"/>
        <w:rPr>
          <w:b/>
          <w:color w:val="000000"/>
          <w:shd w:val="clear" w:color="auto" w:fill="FFFFFF"/>
        </w:rPr>
      </w:pPr>
      <w:r w:rsidRPr="00D7030F">
        <w:rPr>
          <w:b/>
          <w:color w:val="000000"/>
          <w:shd w:val="clear" w:color="auto" w:fill="FFFFFF"/>
        </w:rPr>
        <w:t>Изпълнителят на строително-монтажните работи следва изключително внимателно да демонтира  съществуващата дограма, като не наруши целостта й и я складира в допълнително посочено от Възложителя помещение.</w:t>
      </w:r>
    </w:p>
    <w:p w:rsidR="00824203" w:rsidRPr="00D7030F" w:rsidRDefault="00824203" w:rsidP="00824203">
      <w:pPr>
        <w:ind w:firstLine="285"/>
        <w:rPr>
          <w:lang w:val="en-US"/>
        </w:rPr>
      </w:pPr>
    </w:p>
    <w:p w:rsidR="00D01EDF" w:rsidRPr="00D7030F" w:rsidRDefault="00D01EDF" w:rsidP="00D01EDF">
      <w:pPr>
        <w:ind w:left="285" w:right="-108"/>
        <w:jc w:val="both"/>
        <w:rPr>
          <w:b/>
          <w:u w:val="single"/>
        </w:rPr>
      </w:pPr>
      <w:r w:rsidRPr="00D7030F">
        <w:rPr>
          <w:b/>
          <w:u w:val="single"/>
        </w:rPr>
        <w:t>За</w:t>
      </w:r>
      <w:r w:rsidRPr="00D7030F">
        <w:rPr>
          <w:b/>
          <w:u w:val="single"/>
          <w:lang w:val="en-GB"/>
        </w:rPr>
        <w:t xml:space="preserve"> </w:t>
      </w:r>
      <w:r w:rsidRPr="00D7030F">
        <w:rPr>
          <w:b/>
          <w:u w:val="single"/>
        </w:rPr>
        <w:t>всеки посочен стандарт, спецификация, техническа оценка, техническо одобрение или технически еталон в настоящата техническа спецификация се приема еквивалентно/и.</w:t>
      </w:r>
    </w:p>
    <w:p w:rsidR="00CF4399" w:rsidRPr="00D7030F" w:rsidRDefault="00CF4399" w:rsidP="00F6379E">
      <w:pPr>
        <w:rPr>
          <w:lang w:val="en-US"/>
        </w:rPr>
      </w:pPr>
    </w:p>
    <w:p w:rsidR="002C5642" w:rsidRPr="00D7030F" w:rsidRDefault="002C5642" w:rsidP="00F6379E">
      <w:pPr>
        <w:rPr>
          <w:lang w:val="en-US"/>
        </w:rPr>
      </w:pPr>
    </w:p>
    <w:p w:rsidR="002C5642" w:rsidRPr="00D7030F" w:rsidRDefault="002C5642" w:rsidP="00F6379E">
      <w:pPr>
        <w:rPr>
          <w:lang w:val="en-US"/>
        </w:rPr>
      </w:pPr>
    </w:p>
    <w:p w:rsidR="002C5642" w:rsidRPr="00D7432B" w:rsidRDefault="002C5642" w:rsidP="00F6379E">
      <w:pPr>
        <w:rPr>
          <w:i/>
        </w:rPr>
      </w:pPr>
    </w:p>
    <w:sectPr w:rsidR="002C5642" w:rsidRPr="00D7432B" w:rsidSect="00F73D4B">
      <w:footerReference w:type="default" r:id="rId9"/>
      <w:pgSz w:w="11906" w:h="16838"/>
      <w:pgMar w:top="900" w:right="849" w:bottom="1417" w:left="1417"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1679" w:rsidRDefault="00AC1679">
      <w:r>
        <w:separator/>
      </w:r>
    </w:p>
  </w:endnote>
  <w:endnote w:type="continuationSeparator" w:id="0">
    <w:p w:rsidR="00AC1679" w:rsidRDefault="00AC1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Optima">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utura Bk">
    <w:altName w:val="Century Gothic"/>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Bold">
    <w:panose1 w:val="00000000000000000000"/>
    <w:charset w:val="00"/>
    <w:family w:val="roman"/>
    <w:notTrueType/>
    <w:pitch w:val="default"/>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CB1" w:rsidRDefault="00834CB1">
    <w:pPr>
      <w:pStyle w:val="a6"/>
      <w:jc w:val="right"/>
    </w:pPr>
    <w:r>
      <w:fldChar w:fldCharType="begin"/>
    </w:r>
    <w:r>
      <w:instrText xml:space="preserve"> PAGE   \* MERGEFORMAT </w:instrText>
    </w:r>
    <w:r>
      <w:fldChar w:fldCharType="separate"/>
    </w:r>
    <w:r w:rsidR="00BB27FE">
      <w:rPr>
        <w:noProof/>
      </w:rPr>
      <w:t>9</w:t>
    </w:r>
    <w:r>
      <w:rPr>
        <w:noProof/>
      </w:rPr>
      <w:fldChar w:fldCharType="end"/>
    </w:r>
  </w:p>
  <w:p w:rsidR="00834CB1" w:rsidRDefault="00834CB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1679" w:rsidRDefault="00AC1679">
      <w:r>
        <w:separator/>
      </w:r>
    </w:p>
  </w:footnote>
  <w:footnote w:type="continuationSeparator" w:id="0">
    <w:p w:rsidR="00AC1679" w:rsidRDefault="00AC16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44C23380"/>
    <w:lvl w:ilvl="0">
      <w:start w:val="1"/>
      <w:numFmt w:val="bullet"/>
      <w:lvlText w:val=""/>
      <w:lvlJc w:val="left"/>
      <w:rPr>
        <w:rFonts w:ascii="Symbol" w:hAnsi="Symbol" w:cs="Symbol" w:hint="default"/>
        <w:b/>
        <w:bCs/>
        <w:i w:val="0"/>
        <w:iCs w:val="0"/>
        <w:smallCaps w:val="0"/>
        <w:strike w:val="0"/>
        <w:color w:val="000000"/>
        <w:spacing w:val="0"/>
        <w:w w:val="100"/>
        <w:position w:val="0"/>
        <w:sz w:val="24"/>
        <w:szCs w:val="24"/>
        <w:u w:val="none"/>
      </w:rPr>
    </w:lvl>
    <w:lvl w:ilvl="1">
      <w:start w:val="1"/>
      <w:numFmt w:val="bullet"/>
      <w:lvlText w:val=""/>
      <w:lvlJc w:val="left"/>
      <w:rPr>
        <w:rFonts w:ascii="Symbol" w:hAnsi="Symbol" w:cs="Symbol" w:hint="default"/>
        <w:b w:val="0"/>
        <w:bCs w:val="0"/>
        <w:i w:val="0"/>
        <w:iCs w:val="0"/>
        <w:smallCaps w:val="0"/>
        <w:strike w:val="0"/>
        <w:color w:val="000000"/>
        <w:spacing w:val="0"/>
        <w:w w:val="100"/>
        <w:position w:val="0"/>
        <w:sz w:val="24"/>
        <w:szCs w:val="24"/>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nsid w:val="00000005"/>
    <w:multiLevelType w:val="multilevel"/>
    <w:tmpl w:val="0000000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
    <w:nsid w:val="00000009"/>
    <w:multiLevelType w:val="multilevel"/>
    <w:tmpl w:val="0000000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
    <w:nsid w:val="0000000F"/>
    <w:multiLevelType w:val="multilevel"/>
    <w:tmpl w:val="0000000E"/>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4">
    <w:nsid w:val="068B3F31"/>
    <w:multiLevelType w:val="hybridMultilevel"/>
    <w:tmpl w:val="D1ECEBC4"/>
    <w:lvl w:ilvl="0" w:tplc="FFFFFFFF">
      <w:numFmt w:val="bullet"/>
      <w:lvlText w:val="-"/>
      <w:lvlJc w:val="left"/>
      <w:pPr>
        <w:ind w:left="720" w:hanging="360"/>
      </w:pPr>
      <w:rPr>
        <w:rFonts w:ascii="Times New Roman" w:eastAsia="Times New Roman" w:hAnsi="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cs="Wingdings" w:hint="default"/>
      </w:rPr>
    </w:lvl>
    <w:lvl w:ilvl="3" w:tplc="FFFFFFFF">
      <w:start w:val="1"/>
      <w:numFmt w:val="bullet"/>
      <w:lvlText w:val=""/>
      <w:lvlJc w:val="left"/>
      <w:pPr>
        <w:ind w:left="2880" w:hanging="360"/>
      </w:pPr>
      <w:rPr>
        <w:rFonts w:ascii="Symbol" w:hAnsi="Symbol" w:cs="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cs="Wingdings" w:hint="default"/>
      </w:rPr>
    </w:lvl>
    <w:lvl w:ilvl="6" w:tplc="FFFFFFFF">
      <w:start w:val="1"/>
      <w:numFmt w:val="bullet"/>
      <w:lvlText w:val=""/>
      <w:lvlJc w:val="left"/>
      <w:pPr>
        <w:ind w:left="5040" w:hanging="360"/>
      </w:pPr>
      <w:rPr>
        <w:rFonts w:ascii="Symbol" w:hAnsi="Symbol" w:cs="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cs="Wingdings" w:hint="default"/>
      </w:rPr>
    </w:lvl>
  </w:abstractNum>
  <w:abstractNum w:abstractNumId="5">
    <w:nsid w:val="092C7CF0"/>
    <w:multiLevelType w:val="multilevel"/>
    <w:tmpl w:val="8F8C930A"/>
    <w:lvl w:ilvl="0">
      <w:start w:val="1"/>
      <w:numFmt w:val="decimal"/>
      <w:pStyle w:val="1"/>
      <w:lvlText w:val="%1."/>
      <w:lvlJc w:val="left"/>
      <w:pPr>
        <w:ind w:left="3787" w:hanging="735"/>
      </w:pPr>
      <w:rPr>
        <w:rFonts w:hint="default"/>
        <w:sz w:val="26"/>
        <w:szCs w:val="26"/>
      </w:rPr>
    </w:lvl>
    <w:lvl w:ilvl="1">
      <w:start w:val="1"/>
      <w:numFmt w:val="decimal"/>
      <w:pStyle w:val="2"/>
      <w:isLgl/>
      <w:lvlText w:val="%1.%2."/>
      <w:lvlJc w:val="left"/>
      <w:pPr>
        <w:ind w:left="3772" w:hanging="720"/>
      </w:pPr>
      <w:rPr>
        <w:rFonts w:hint="default"/>
        <w:b/>
        <w:bCs/>
      </w:rPr>
    </w:lvl>
    <w:lvl w:ilvl="2">
      <w:start w:val="1"/>
      <w:numFmt w:val="decimal"/>
      <w:pStyle w:val="3"/>
      <w:isLgl/>
      <w:lvlText w:val="%1.%2.%3."/>
      <w:lvlJc w:val="left"/>
      <w:pPr>
        <w:ind w:left="1530" w:hanging="720"/>
      </w:pPr>
      <w:rPr>
        <w:rFonts w:hint="default"/>
        <w:b/>
        <w:bCs/>
      </w:rPr>
    </w:lvl>
    <w:lvl w:ilvl="3">
      <w:start w:val="1"/>
      <w:numFmt w:val="decimal"/>
      <w:isLgl/>
      <w:lvlText w:val="%1.%2.%3.%4."/>
      <w:lvlJc w:val="left"/>
      <w:pPr>
        <w:ind w:left="1931" w:hanging="1080"/>
      </w:pPr>
      <w:rPr>
        <w:rFonts w:hint="default"/>
      </w:rPr>
    </w:lvl>
    <w:lvl w:ilvl="4">
      <w:start w:val="1"/>
      <w:numFmt w:val="decimal"/>
      <w:isLgl/>
      <w:lvlText w:val="%1.%2.%3.%4.%5."/>
      <w:lvlJc w:val="left"/>
      <w:pPr>
        <w:ind w:left="4132" w:hanging="1080"/>
      </w:pPr>
      <w:rPr>
        <w:rFonts w:hint="default"/>
      </w:rPr>
    </w:lvl>
    <w:lvl w:ilvl="5">
      <w:start w:val="1"/>
      <w:numFmt w:val="decimal"/>
      <w:isLgl/>
      <w:lvlText w:val="%1.%2.%3.%4.%5.%6."/>
      <w:lvlJc w:val="left"/>
      <w:pPr>
        <w:ind w:left="4492" w:hanging="1440"/>
      </w:pPr>
      <w:rPr>
        <w:rFonts w:hint="default"/>
      </w:rPr>
    </w:lvl>
    <w:lvl w:ilvl="6">
      <w:start w:val="1"/>
      <w:numFmt w:val="decimal"/>
      <w:isLgl/>
      <w:lvlText w:val="%1.%2.%3.%4.%5.%6.%7."/>
      <w:lvlJc w:val="left"/>
      <w:pPr>
        <w:ind w:left="4492" w:hanging="1440"/>
      </w:pPr>
      <w:rPr>
        <w:rFonts w:hint="default"/>
      </w:rPr>
    </w:lvl>
    <w:lvl w:ilvl="7">
      <w:start w:val="1"/>
      <w:numFmt w:val="decimal"/>
      <w:isLgl/>
      <w:lvlText w:val="%1.%2.%3.%4.%5.%6.%7.%8."/>
      <w:lvlJc w:val="left"/>
      <w:pPr>
        <w:ind w:left="4852" w:hanging="1800"/>
      </w:pPr>
      <w:rPr>
        <w:rFonts w:hint="default"/>
      </w:rPr>
    </w:lvl>
    <w:lvl w:ilvl="8">
      <w:start w:val="1"/>
      <w:numFmt w:val="decimal"/>
      <w:isLgl/>
      <w:lvlText w:val="%1.%2.%3.%4.%5.%6.%7.%8.%9."/>
      <w:lvlJc w:val="left"/>
      <w:pPr>
        <w:ind w:left="4852" w:hanging="1800"/>
      </w:pPr>
      <w:rPr>
        <w:rFonts w:hint="default"/>
      </w:rPr>
    </w:lvl>
  </w:abstractNum>
  <w:abstractNum w:abstractNumId="6">
    <w:nsid w:val="0DBA4CE2"/>
    <w:multiLevelType w:val="hybridMultilevel"/>
    <w:tmpl w:val="59881F6C"/>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7">
    <w:nsid w:val="101E0A2C"/>
    <w:multiLevelType w:val="hybridMultilevel"/>
    <w:tmpl w:val="1C52D470"/>
    <w:lvl w:ilvl="0" w:tplc="7B70EA40">
      <w:start w:val="1"/>
      <w:numFmt w:val="bullet"/>
      <w:lvlText w:val="-"/>
      <w:lvlJc w:val="left"/>
      <w:pPr>
        <w:ind w:left="1080" w:hanging="360"/>
      </w:pPr>
      <w:rPr>
        <w:rFonts w:ascii="Arial" w:eastAsia="Times New Roman" w:hAnsi="Arial" w:cs="Aria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nsid w:val="13171F10"/>
    <w:multiLevelType w:val="hybridMultilevel"/>
    <w:tmpl w:val="9B8CBD2E"/>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9">
    <w:nsid w:val="16515A21"/>
    <w:multiLevelType w:val="hybridMultilevel"/>
    <w:tmpl w:val="FF96C072"/>
    <w:lvl w:ilvl="0" w:tplc="FFFFFFFF">
      <w:start w:val="1"/>
      <w:numFmt w:val="bullet"/>
      <w:pStyle w:val="a"/>
      <w:lvlText w:val=""/>
      <w:lvlJc w:val="left"/>
      <w:pPr>
        <w:ind w:left="1068" w:hanging="360"/>
      </w:pPr>
      <w:rPr>
        <w:rFonts w:ascii="Symbol" w:hAnsi="Symbol" w:cs="Symbol" w:hint="default"/>
        <w:color w:val="auto"/>
      </w:rPr>
    </w:lvl>
    <w:lvl w:ilvl="1" w:tplc="FFFFFFFF">
      <w:start w:val="1"/>
      <w:numFmt w:val="bullet"/>
      <w:lvlText w:val="o"/>
      <w:lvlJc w:val="left"/>
      <w:pPr>
        <w:ind w:left="2288" w:hanging="360"/>
      </w:pPr>
      <w:rPr>
        <w:rFonts w:ascii="Courier New" w:hAnsi="Courier New" w:cs="Courier New" w:hint="default"/>
      </w:rPr>
    </w:lvl>
    <w:lvl w:ilvl="2" w:tplc="FFFFFFFF">
      <w:start w:val="1"/>
      <w:numFmt w:val="bullet"/>
      <w:lvlText w:val=""/>
      <w:lvlJc w:val="left"/>
      <w:pPr>
        <w:ind w:left="3008" w:hanging="360"/>
      </w:pPr>
      <w:rPr>
        <w:rFonts w:ascii="Wingdings" w:hAnsi="Wingdings" w:cs="Wingdings" w:hint="default"/>
      </w:rPr>
    </w:lvl>
    <w:lvl w:ilvl="3" w:tplc="FFFFFFFF">
      <w:start w:val="1"/>
      <w:numFmt w:val="bullet"/>
      <w:lvlText w:val=""/>
      <w:lvlJc w:val="left"/>
      <w:pPr>
        <w:ind w:left="3728" w:hanging="360"/>
      </w:pPr>
      <w:rPr>
        <w:rFonts w:ascii="Symbol" w:hAnsi="Symbol" w:cs="Symbol" w:hint="default"/>
      </w:rPr>
    </w:lvl>
    <w:lvl w:ilvl="4" w:tplc="FFFFFFFF">
      <w:start w:val="1"/>
      <w:numFmt w:val="bullet"/>
      <w:lvlText w:val="o"/>
      <w:lvlJc w:val="left"/>
      <w:pPr>
        <w:ind w:left="4448" w:hanging="360"/>
      </w:pPr>
      <w:rPr>
        <w:rFonts w:ascii="Courier New" w:hAnsi="Courier New" w:cs="Courier New" w:hint="default"/>
      </w:rPr>
    </w:lvl>
    <w:lvl w:ilvl="5" w:tplc="FFFFFFFF">
      <w:start w:val="1"/>
      <w:numFmt w:val="bullet"/>
      <w:lvlText w:val=""/>
      <w:lvlJc w:val="left"/>
      <w:pPr>
        <w:ind w:left="5168" w:hanging="360"/>
      </w:pPr>
      <w:rPr>
        <w:rFonts w:ascii="Wingdings" w:hAnsi="Wingdings" w:cs="Wingdings" w:hint="default"/>
      </w:rPr>
    </w:lvl>
    <w:lvl w:ilvl="6" w:tplc="FFFFFFFF">
      <w:start w:val="1"/>
      <w:numFmt w:val="bullet"/>
      <w:lvlText w:val=""/>
      <w:lvlJc w:val="left"/>
      <w:pPr>
        <w:ind w:left="5888" w:hanging="360"/>
      </w:pPr>
      <w:rPr>
        <w:rFonts w:ascii="Symbol" w:hAnsi="Symbol" w:cs="Symbol" w:hint="default"/>
      </w:rPr>
    </w:lvl>
    <w:lvl w:ilvl="7" w:tplc="FFFFFFFF">
      <w:start w:val="1"/>
      <w:numFmt w:val="bullet"/>
      <w:lvlText w:val="o"/>
      <w:lvlJc w:val="left"/>
      <w:pPr>
        <w:ind w:left="6608" w:hanging="360"/>
      </w:pPr>
      <w:rPr>
        <w:rFonts w:ascii="Courier New" w:hAnsi="Courier New" w:cs="Courier New" w:hint="default"/>
      </w:rPr>
    </w:lvl>
    <w:lvl w:ilvl="8" w:tplc="FFFFFFFF">
      <w:start w:val="1"/>
      <w:numFmt w:val="bullet"/>
      <w:lvlText w:val=""/>
      <w:lvlJc w:val="left"/>
      <w:pPr>
        <w:ind w:left="7328" w:hanging="360"/>
      </w:pPr>
      <w:rPr>
        <w:rFonts w:ascii="Wingdings" w:hAnsi="Wingdings" w:cs="Wingdings" w:hint="default"/>
      </w:rPr>
    </w:lvl>
  </w:abstractNum>
  <w:abstractNum w:abstractNumId="10">
    <w:nsid w:val="173A45BA"/>
    <w:multiLevelType w:val="hybridMultilevel"/>
    <w:tmpl w:val="5D2A966C"/>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1">
    <w:nsid w:val="180E785F"/>
    <w:multiLevelType w:val="hybridMultilevel"/>
    <w:tmpl w:val="6402F7E8"/>
    <w:lvl w:ilvl="0" w:tplc="0D26ABE4">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12">
    <w:nsid w:val="19E925FE"/>
    <w:multiLevelType w:val="singleLevel"/>
    <w:tmpl w:val="1A64C782"/>
    <w:lvl w:ilvl="0">
      <w:start w:val="1"/>
      <w:numFmt w:val="bullet"/>
      <w:lvlText w:val=""/>
      <w:lvlJc w:val="left"/>
      <w:pPr>
        <w:ind w:left="360" w:hanging="360"/>
      </w:pPr>
      <w:rPr>
        <w:rFonts w:ascii="Symbol" w:hAnsi="Symbol" w:cs="Symbol" w:hint="default"/>
      </w:rPr>
    </w:lvl>
  </w:abstractNum>
  <w:abstractNum w:abstractNumId="13">
    <w:nsid w:val="1A03279D"/>
    <w:multiLevelType w:val="hybridMultilevel"/>
    <w:tmpl w:val="B784E412"/>
    <w:lvl w:ilvl="0" w:tplc="0402000F">
      <w:numFmt w:val="bullet"/>
      <w:lvlText w:val="-"/>
      <w:lvlJc w:val="left"/>
      <w:pPr>
        <w:ind w:left="1287" w:hanging="360"/>
      </w:pPr>
      <w:rPr>
        <w:rFonts w:ascii="Times New Roman" w:eastAsia="Times New Roman" w:hAnsi="Times New Roman" w:hint="default"/>
        <w:color w:val="auto"/>
      </w:rPr>
    </w:lvl>
    <w:lvl w:ilvl="1" w:tplc="04020019">
      <w:start w:val="1"/>
      <w:numFmt w:val="bullet"/>
      <w:lvlText w:val="o"/>
      <w:lvlJc w:val="left"/>
      <w:pPr>
        <w:ind w:left="2007" w:hanging="360"/>
      </w:pPr>
      <w:rPr>
        <w:rFonts w:ascii="Courier New" w:hAnsi="Courier New" w:cs="Courier New" w:hint="default"/>
      </w:rPr>
    </w:lvl>
    <w:lvl w:ilvl="2" w:tplc="0402001B">
      <w:start w:val="1"/>
      <w:numFmt w:val="bullet"/>
      <w:lvlText w:val=""/>
      <w:lvlJc w:val="left"/>
      <w:pPr>
        <w:ind w:left="2727" w:hanging="360"/>
      </w:pPr>
      <w:rPr>
        <w:rFonts w:ascii="Wingdings" w:hAnsi="Wingdings" w:cs="Wingdings" w:hint="default"/>
      </w:rPr>
    </w:lvl>
    <w:lvl w:ilvl="3" w:tplc="0402000F">
      <w:start w:val="1"/>
      <w:numFmt w:val="bullet"/>
      <w:lvlText w:val=""/>
      <w:lvlJc w:val="left"/>
      <w:pPr>
        <w:ind w:left="3447" w:hanging="360"/>
      </w:pPr>
      <w:rPr>
        <w:rFonts w:ascii="Symbol" w:hAnsi="Symbol" w:cs="Symbol" w:hint="default"/>
      </w:rPr>
    </w:lvl>
    <w:lvl w:ilvl="4" w:tplc="04020019">
      <w:start w:val="1"/>
      <w:numFmt w:val="bullet"/>
      <w:lvlText w:val="o"/>
      <w:lvlJc w:val="left"/>
      <w:pPr>
        <w:ind w:left="4167" w:hanging="360"/>
      </w:pPr>
      <w:rPr>
        <w:rFonts w:ascii="Courier New" w:hAnsi="Courier New" w:cs="Courier New" w:hint="default"/>
      </w:rPr>
    </w:lvl>
    <w:lvl w:ilvl="5" w:tplc="0402001B">
      <w:start w:val="1"/>
      <w:numFmt w:val="bullet"/>
      <w:lvlText w:val=""/>
      <w:lvlJc w:val="left"/>
      <w:pPr>
        <w:ind w:left="4887" w:hanging="360"/>
      </w:pPr>
      <w:rPr>
        <w:rFonts w:ascii="Wingdings" w:hAnsi="Wingdings" w:cs="Wingdings" w:hint="default"/>
      </w:rPr>
    </w:lvl>
    <w:lvl w:ilvl="6" w:tplc="0402000F">
      <w:start w:val="1"/>
      <w:numFmt w:val="bullet"/>
      <w:lvlText w:val=""/>
      <w:lvlJc w:val="left"/>
      <w:pPr>
        <w:ind w:left="5607" w:hanging="360"/>
      </w:pPr>
      <w:rPr>
        <w:rFonts w:ascii="Symbol" w:hAnsi="Symbol" w:cs="Symbol" w:hint="default"/>
      </w:rPr>
    </w:lvl>
    <w:lvl w:ilvl="7" w:tplc="04020019">
      <w:start w:val="1"/>
      <w:numFmt w:val="bullet"/>
      <w:lvlText w:val="o"/>
      <w:lvlJc w:val="left"/>
      <w:pPr>
        <w:ind w:left="6327" w:hanging="360"/>
      </w:pPr>
      <w:rPr>
        <w:rFonts w:ascii="Courier New" w:hAnsi="Courier New" w:cs="Courier New" w:hint="default"/>
      </w:rPr>
    </w:lvl>
    <w:lvl w:ilvl="8" w:tplc="0402001B">
      <w:start w:val="1"/>
      <w:numFmt w:val="bullet"/>
      <w:lvlText w:val=""/>
      <w:lvlJc w:val="left"/>
      <w:pPr>
        <w:ind w:left="7047" w:hanging="360"/>
      </w:pPr>
      <w:rPr>
        <w:rFonts w:ascii="Wingdings" w:hAnsi="Wingdings" w:cs="Wingdings" w:hint="default"/>
      </w:rPr>
    </w:lvl>
  </w:abstractNum>
  <w:abstractNum w:abstractNumId="14">
    <w:nsid w:val="1EE31EC7"/>
    <w:multiLevelType w:val="hybridMultilevel"/>
    <w:tmpl w:val="ED240A52"/>
    <w:lvl w:ilvl="0" w:tplc="A678ECBA">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5">
    <w:nsid w:val="1F634759"/>
    <w:multiLevelType w:val="hybridMultilevel"/>
    <w:tmpl w:val="E9D66900"/>
    <w:lvl w:ilvl="0" w:tplc="A678ECBA">
      <w:numFmt w:val="bullet"/>
      <w:lvlText w:val="-"/>
      <w:lvlJc w:val="left"/>
      <w:pPr>
        <w:ind w:left="1287" w:hanging="360"/>
      </w:pPr>
      <w:rPr>
        <w:rFonts w:ascii="TimesNewRoman" w:eastAsia="Times New Roman" w:hAnsi="TimesNewRoman"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cs="Wingdings" w:hint="default"/>
      </w:rPr>
    </w:lvl>
    <w:lvl w:ilvl="3" w:tplc="04020001">
      <w:start w:val="1"/>
      <w:numFmt w:val="bullet"/>
      <w:lvlText w:val=""/>
      <w:lvlJc w:val="left"/>
      <w:pPr>
        <w:ind w:left="3447" w:hanging="360"/>
      </w:pPr>
      <w:rPr>
        <w:rFonts w:ascii="Symbol" w:hAnsi="Symbol" w:cs="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cs="Wingdings" w:hint="default"/>
      </w:rPr>
    </w:lvl>
    <w:lvl w:ilvl="6" w:tplc="04020001">
      <w:start w:val="1"/>
      <w:numFmt w:val="bullet"/>
      <w:lvlText w:val=""/>
      <w:lvlJc w:val="left"/>
      <w:pPr>
        <w:ind w:left="5607" w:hanging="360"/>
      </w:pPr>
      <w:rPr>
        <w:rFonts w:ascii="Symbol" w:hAnsi="Symbol" w:cs="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cs="Wingdings" w:hint="default"/>
      </w:rPr>
    </w:lvl>
  </w:abstractNum>
  <w:abstractNum w:abstractNumId="16">
    <w:nsid w:val="24076696"/>
    <w:multiLevelType w:val="hybridMultilevel"/>
    <w:tmpl w:val="3B103590"/>
    <w:lvl w:ilvl="0" w:tplc="2DD6EDDC">
      <w:start w:val="1"/>
      <w:numFmt w:val="bullet"/>
      <w:lvlText w:val="-"/>
      <w:lvlJc w:val="left"/>
      <w:pPr>
        <w:ind w:left="720" w:hanging="360"/>
      </w:pPr>
      <w:rPr>
        <w:rFonts w:ascii="Times New Roman" w:eastAsia="Times New Roman" w:hAnsi="Times New Roman" w:hint="default"/>
      </w:rPr>
    </w:lvl>
    <w:lvl w:ilvl="1" w:tplc="04020003">
      <w:start w:val="1"/>
      <w:numFmt w:val="bullet"/>
      <w:lvlText w:val="-"/>
      <w:lvlJc w:val="left"/>
      <w:pPr>
        <w:ind w:left="1440" w:hanging="360"/>
      </w:pPr>
      <w:rPr>
        <w:rFonts w:ascii="Arial" w:eastAsia="Times New Roman" w:hAnsi="Arial"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7">
    <w:nsid w:val="2B1F108C"/>
    <w:multiLevelType w:val="hybridMultilevel"/>
    <w:tmpl w:val="EA7060B0"/>
    <w:lvl w:ilvl="0" w:tplc="849CD0BA">
      <w:start w:val="4"/>
      <w:numFmt w:val="bullet"/>
      <w:lvlText w:val="-"/>
      <w:lvlJc w:val="left"/>
      <w:pPr>
        <w:ind w:left="1069" w:hanging="360"/>
      </w:pPr>
      <w:rPr>
        <w:rFonts w:ascii="Arial" w:eastAsia="Times New Roman" w:hAnsi="Arial" w:cs="Arial" w:hint="default"/>
      </w:rPr>
    </w:lvl>
    <w:lvl w:ilvl="1" w:tplc="04020001">
      <w:start w:val="1"/>
      <w:numFmt w:val="bullet"/>
      <w:lvlText w:val=""/>
      <w:lvlJc w:val="left"/>
      <w:pPr>
        <w:tabs>
          <w:tab w:val="num" w:pos="1789"/>
        </w:tabs>
        <w:ind w:left="1789" w:hanging="360"/>
      </w:pPr>
      <w:rPr>
        <w:rFonts w:ascii="Symbol" w:hAnsi="Symbol" w:hint="default"/>
      </w:rPr>
    </w:lvl>
    <w:lvl w:ilvl="2" w:tplc="04020003">
      <w:start w:val="1"/>
      <w:numFmt w:val="bullet"/>
      <w:lvlText w:val="o"/>
      <w:lvlJc w:val="left"/>
      <w:pPr>
        <w:ind w:left="2509" w:hanging="360"/>
      </w:pPr>
      <w:rPr>
        <w:rFonts w:ascii="Courier New" w:hAnsi="Courier New" w:cs="Courier New"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8">
    <w:nsid w:val="2C2D6F34"/>
    <w:multiLevelType w:val="hybridMultilevel"/>
    <w:tmpl w:val="E55A3270"/>
    <w:lvl w:ilvl="0" w:tplc="04020003">
      <w:start w:val="1"/>
      <w:numFmt w:val="bullet"/>
      <w:lvlText w:val="o"/>
      <w:lvlJc w:val="left"/>
      <w:pPr>
        <w:ind w:left="720" w:hanging="360"/>
      </w:pPr>
      <w:rPr>
        <w:rFonts w:ascii="Courier New" w:hAnsi="Courier New" w:cs="Courier New" w:hint="default"/>
      </w:rPr>
    </w:lvl>
    <w:lvl w:ilvl="1" w:tplc="04020003">
      <w:start w:val="1"/>
      <w:numFmt w:val="bullet"/>
      <w:lvlText w:val="o"/>
      <w:lvlJc w:val="left"/>
      <w:pPr>
        <w:ind w:left="1495"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2DF00A74"/>
    <w:multiLevelType w:val="multilevel"/>
    <w:tmpl w:val="81702C66"/>
    <w:styleLink w:val="List1"/>
    <w:lvl w:ilvl="0">
      <w:numFmt w:val="bullet"/>
      <w:lvlText w:val="•"/>
      <w:lvlJc w:val="left"/>
      <w:pPr>
        <w:tabs>
          <w:tab w:val="num" w:pos="360"/>
        </w:tabs>
        <w:ind w:left="360" w:hanging="360"/>
      </w:pPr>
      <w:rPr>
        <w:rFonts w:ascii="Arial" w:eastAsia="Times New Roman" w:hAnsi="Arial"/>
        <w:position w:val="0"/>
        <w:sz w:val="24"/>
        <w:szCs w:val="24"/>
      </w:rPr>
    </w:lvl>
    <w:lvl w:ilvl="1">
      <w:start w:val="1"/>
      <w:numFmt w:val="bullet"/>
      <w:lvlText w:val="•"/>
      <w:lvlJc w:val="left"/>
      <w:pPr>
        <w:tabs>
          <w:tab w:val="num" w:pos="1080"/>
        </w:tabs>
        <w:ind w:left="720" w:hanging="360"/>
      </w:pPr>
      <w:rPr>
        <w:rFonts w:ascii="Arial" w:eastAsia="Times New Roman" w:hAnsi="Arial"/>
        <w:position w:val="0"/>
        <w:sz w:val="22"/>
        <w:szCs w:val="22"/>
      </w:rPr>
    </w:lvl>
    <w:lvl w:ilvl="2">
      <w:start w:val="1"/>
      <w:numFmt w:val="bullet"/>
      <w:lvlText w:val="•"/>
      <w:lvlJc w:val="left"/>
      <w:pPr>
        <w:tabs>
          <w:tab w:val="num" w:pos="1800"/>
        </w:tabs>
        <w:ind w:left="1080" w:hanging="360"/>
      </w:pPr>
      <w:rPr>
        <w:rFonts w:ascii="Arial" w:eastAsia="Times New Roman" w:hAnsi="Arial"/>
        <w:position w:val="0"/>
        <w:sz w:val="22"/>
        <w:szCs w:val="22"/>
      </w:rPr>
    </w:lvl>
    <w:lvl w:ilvl="3">
      <w:start w:val="1"/>
      <w:numFmt w:val="bullet"/>
      <w:lvlText w:val="•"/>
      <w:lvlJc w:val="left"/>
      <w:pPr>
        <w:tabs>
          <w:tab w:val="num" w:pos="2520"/>
        </w:tabs>
        <w:ind w:left="1440" w:hanging="360"/>
      </w:pPr>
      <w:rPr>
        <w:rFonts w:ascii="Arial" w:eastAsia="Times New Roman" w:hAnsi="Arial"/>
        <w:position w:val="0"/>
        <w:sz w:val="22"/>
        <w:szCs w:val="22"/>
      </w:rPr>
    </w:lvl>
    <w:lvl w:ilvl="4">
      <w:start w:val="1"/>
      <w:numFmt w:val="bullet"/>
      <w:lvlText w:val="•"/>
      <w:lvlJc w:val="left"/>
      <w:pPr>
        <w:tabs>
          <w:tab w:val="num" w:pos="3240"/>
        </w:tabs>
        <w:ind w:left="1800" w:hanging="360"/>
      </w:pPr>
      <w:rPr>
        <w:rFonts w:ascii="Arial" w:eastAsia="Times New Roman" w:hAnsi="Arial"/>
        <w:position w:val="0"/>
        <w:sz w:val="22"/>
        <w:szCs w:val="22"/>
      </w:rPr>
    </w:lvl>
    <w:lvl w:ilvl="5">
      <w:start w:val="1"/>
      <w:numFmt w:val="bullet"/>
      <w:lvlText w:val="•"/>
      <w:lvlJc w:val="left"/>
      <w:pPr>
        <w:tabs>
          <w:tab w:val="num" w:pos="3960"/>
        </w:tabs>
        <w:ind w:left="2160" w:hanging="360"/>
      </w:pPr>
      <w:rPr>
        <w:rFonts w:ascii="Arial" w:eastAsia="Times New Roman" w:hAnsi="Arial"/>
        <w:position w:val="0"/>
        <w:sz w:val="22"/>
        <w:szCs w:val="22"/>
      </w:rPr>
    </w:lvl>
    <w:lvl w:ilvl="6">
      <w:start w:val="1"/>
      <w:numFmt w:val="bullet"/>
      <w:lvlText w:val="•"/>
      <w:lvlJc w:val="left"/>
      <w:pPr>
        <w:tabs>
          <w:tab w:val="num" w:pos="4680"/>
        </w:tabs>
        <w:ind w:left="2520" w:hanging="360"/>
      </w:pPr>
      <w:rPr>
        <w:rFonts w:ascii="Arial" w:eastAsia="Times New Roman" w:hAnsi="Arial"/>
        <w:position w:val="0"/>
        <w:sz w:val="22"/>
        <w:szCs w:val="22"/>
      </w:rPr>
    </w:lvl>
    <w:lvl w:ilvl="7">
      <w:start w:val="1"/>
      <w:numFmt w:val="bullet"/>
      <w:lvlText w:val="•"/>
      <w:lvlJc w:val="left"/>
      <w:pPr>
        <w:tabs>
          <w:tab w:val="num" w:pos="5400"/>
        </w:tabs>
        <w:ind w:left="2880" w:hanging="360"/>
      </w:pPr>
      <w:rPr>
        <w:rFonts w:ascii="Arial" w:eastAsia="Times New Roman" w:hAnsi="Arial"/>
        <w:position w:val="0"/>
        <w:sz w:val="22"/>
        <w:szCs w:val="22"/>
      </w:rPr>
    </w:lvl>
    <w:lvl w:ilvl="8">
      <w:start w:val="1"/>
      <w:numFmt w:val="bullet"/>
      <w:lvlText w:val="•"/>
      <w:lvlJc w:val="left"/>
      <w:pPr>
        <w:tabs>
          <w:tab w:val="num" w:pos="6120"/>
        </w:tabs>
        <w:ind w:left="3240" w:hanging="360"/>
      </w:pPr>
      <w:rPr>
        <w:rFonts w:ascii="Arial" w:eastAsia="Times New Roman" w:hAnsi="Arial"/>
        <w:position w:val="0"/>
        <w:sz w:val="22"/>
        <w:szCs w:val="22"/>
      </w:rPr>
    </w:lvl>
  </w:abstractNum>
  <w:abstractNum w:abstractNumId="20">
    <w:nsid w:val="33D949F5"/>
    <w:multiLevelType w:val="hybridMultilevel"/>
    <w:tmpl w:val="F2E49600"/>
    <w:lvl w:ilvl="0" w:tplc="FFFFFFFF">
      <w:start w:val="1"/>
      <w:numFmt w:val="bullet"/>
      <w:lvlText w:val=""/>
      <w:lvlJc w:val="left"/>
      <w:pPr>
        <w:ind w:left="1068" w:hanging="360"/>
      </w:pPr>
      <w:rPr>
        <w:rFonts w:ascii="Symbol" w:hAnsi="Symbol" w:cs="Symbol"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cs="Wingdings" w:hint="default"/>
      </w:rPr>
    </w:lvl>
    <w:lvl w:ilvl="3" w:tplc="FFFFFFFF">
      <w:start w:val="1"/>
      <w:numFmt w:val="bullet"/>
      <w:lvlText w:val=""/>
      <w:lvlJc w:val="left"/>
      <w:pPr>
        <w:ind w:left="3228" w:hanging="360"/>
      </w:pPr>
      <w:rPr>
        <w:rFonts w:ascii="Symbol" w:hAnsi="Symbol" w:cs="Symbol" w:hint="default"/>
      </w:rPr>
    </w:lvl>
    <w:lvl w:ilvl="4" w:tplc="FFFFFFFF">
      <w:start w:val="1"/>
      <w:numFmt w:val="bullet"/>
      <w:lvlText w:val="o"/>
      <w:lvlJc w:val="left"/>
      <w:pPr>
        <w:ind w:left="3948" w:hanging="360"/>
      </w:pPr>
      <w:rPr>
        <w:rFonts w:ascii="Courier New" w:hAnsi="Courier New" w:cs="Courier New" w:hint="default"/>
      </w:rPr>
    </w:lvl>
    <w:lvl w:ilvl="5" w:tplc="FFFFFFFF">
      <w:start w:val="1"/>
      <w:numFmt w:val="bullet"/>
      <w:lvlText w:val=""/>
      <w:lvlJc w:val="left"/>
      <w:pPr>
        <w:ind w:left="4668" w:hanging="360"/>
      </w:pPr>
      <w:rPr>
        <w:rFonts w:ascii="Wingdings" w:hAnsi="Wingdings" w:cs="Wingdings" w:hint="default"/>
      </w:rPr>
    </w:lvl>
    <w:lvl w:ilvl="6" w:tplc="FFFFFFFF">
      <w:start w:val="1"/>
      <w:numFmt w:val="bullet"/>
      <w:lvlText w:val=""/>
      <w:lvlJc w:val="left"/>
      <w:pPr>
        <w:ind w:left="5388" w:hanging="360"/>
      </w:pPr>
      <w:rPr>
        <w:rFonts w:ascii="Symbol" w:hAnsi="Symbol" w:cs="Symbol" w:hint="default"/>
      </w:rPr>
    </w:lvl>
    <w:lvl w:ilvl="7" w:tplc="FFFFFFFF">
      <w:start w:val="1"/>
      <w:numFmt w:val="bullet"/>
      <w:lvlText w:val="o"/>
      <w:lvlJc w:val="left"/>
      <w:pPr>
        <w:ind w:left="6108" w:hanging="360"/>
      </w:pPr>
      <w:rPr>
        <w:rFonts w:ascii="Courier New" w:hAnsi="Courier New" w:cs="Courier New" w:hint="default"/>
      </w:rPr>
    </w:lvl>
    <w:lvl w:ilvl="8" w:tplc="FFFFFFFF">
      <w:start w:val="1"/>
      <w:numFmt w:val="bullet"/>
      <w:lvlText w:val=""/>
      <w:lvlJc w:val="left"/>
      <w:pPr>
        <w:ind w:left="6828" w:hanging="360"/>
      </w:pPr>
      <w:rPr>
        <w:rFonts w:ascii="Wingdings" w:hAnsi="Wingdings" w:cs="Wingdings" w:hint="default"/>
      </w:rPr>
    </w:lvl>
  </w:abstractNum>
  <w:abstractNum w:abstractNumId="21">
    <w:nsid w:val="36DE2849"/>
    <w:multiLevelType w:val="hybridMultilevel"/>
    <w:tmpl w:val="0422F48A"/>
    <w:lvl w:ilvl="0" w:tplc="0402000F">
      <w:start w:val="1"/>
      <w:numFmt w:val="decimal"/>
      <w:lvlText w:val="%1."/>
      <w:lvlJc w:val="left"/>
      <w:pPr>
        <w:ind w:left="644" w:hanging="360"/>
      </w:pPr>
      <w:rPr>
        <w:rFonts w:hint="default"/>
      </w:rPr>
    </w:lvl>
    <w:lvl w:ilvl="1" w:tplc="04020019">
      <w:start w:val="1"/>
      <w:numFmt w:val="lowerLetter"/>
      <w:lvlText w:val="%2."/>
      <w:lvlJc w:val="left"/>
      <w:pPr>
        <w:ind w:left="1364" w:hanging="360"/>
      </w:pPr>
    </w:lvl>
    <w:lvl w:ilvl="2" w:tplc="0402001B">
      <w:start w:val="1"/>
      <w:numFmt w:val="lowerRoman"/>
      <w:lvlText w:val="%3."/>
      <w:lvlJc w:val="right"/>
      <w:pPr>
        <w:ind w:left="2084" w:hanging="180"/>
      </w:pPr>
    </w:lvl>
    <w:lvl w:ilvl="3" w:tplc="0402000F">
      <w:start w:val="1"/>
      <w:numFmt w:val="decimal"/>
      <w:lvlText w:val="%4."/>
      <w:lvlJc w:val="left"/>
      <w:pPr>
        <w:ind w:left="2804" w:hanging="360"/>
      </w:pPr>
    </w:lvl>
    <w:lvl w:ilvl="4" w:tplc="04020019">
      <w:start w:val="1"/>
      <w:numFmt w:val="lowerLetter"/>
      <w:lvlText w:val="%5."/>
      <w:lvlJc w:val="left"/>
      <w:pPr>
        <w:ind w:left="3524" w:hanging="360"/>
      </w:pPr>
    </w:lvl>
    <w:lvl w:ilvl="5" w:tplc="0402001B">
      <w:start w:val="1"/>
      <w:numFmt w:val="lowerRoman"/>
      <w:lvlText w:val="%6."/>
      <w:lvlJc w:val="right"/>
      <w:pPr>
        <w:ind w:left="4244" w:hanging="180"/>
      </w:pPr>
    </w:lvl>
    <w:lvl w:ilvl="6" w:tplc="0402000F">
      <w:start w:val="1"/>
      <w:numFmt w:val="decimal"/>
      <w:lvlText w:val="%7."/>
      <w:lvlJc w:val="left"/>
      <w:pPr>
        <w:ind w:left="4964" w:hanging="360"/>
      </w:pPr>
    </w:lvl>
    <w:lvl w:ilvl="7" w:tplc="04020019">
      <w:start w:val="1"/>
      <w:numFmt w:val="lowerLetter"/>
      <w:lvlText w:val="%8."/>
      <w:lvlJc w:val="left"/>
      <w:pPr>
        <w:ind w:left="5684" w:hanging="360"/>
      </w:pPr>
    </w:lvl>
    <w:lvl w:ilvl="8" w:tplc="0402001B">
      <w:start w:val="1"/>
      <w:numFmt w:val="lowerRoman"/>
      <w:lvlText w:val="%9."/>
      <w:lvlJc w:val="right"/>
      <w:pPr>
        <w:ind w:left="6404" w:hanging="180"/>
      </w:pPr>
    </w:lvl>
  </w:abstractNum>
  <w:abstractNum w:abstractNumId="22">
    <w:nsid w:val="396760E2"/>
    <w:multiLevelType w:val="hybridMultilevel"/>
    <w:tmpl w:val="57C0BB30"/>
    <w:lvl w:ilvl="0" w:tplc="2DD6EDDC">
      <w:start w:val="1"/>
      <w:numFmt w:val="bullet"/>
      <w:lvlText w:val=""/>
      <w:lvlJc w:val="left"/>
      <w:pPr>
        <w:ind w:left="1080" w:hanging="360"/>
      </w:pPr>
      <w:rPr>
        <w:rFonts w:ascii="Symbol" w:hAnsi="Symbol" w:cs="Symbol"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cs="Wingdings" w:hint="default"/>
      </w:rPr>
    </w:lvl>
    <w:lvl w:ilvl="3" w:tplc="04020001">
      <w:start w:val="1"/>
      <w:numFmt w:val="bullet"/>
      <w:lvlText w:val=""/>
      <w:lvlJc w:val="left"/>
      <w:pPr>
        <w:ind w:left="3240" w:hanging="360"/>
      </w:pPr>
      <w:rPr>
        <w:rFonts w:ascii="Symbol" w:hAnsi="Symbol" w:cs="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cs="Wingdings" w:hint="default"/>
      </w:rPr>
    </w:lvl>
    <w:lvl w:ilvl="6" w:tplc="04020001">
      <w:start w:val="1"/>
      <w:numFmt w:val="bullet"/>
      <w:lvlText w:val=""/>
      <w:lvlJc w:val="left"/>
      <w:pPr>
        <w:ind w:left="5400" w:hanging="360"/>
      </w:pPr>
      <w:rPr>
        <w:rFonts w:ascii="Symbol" w:hAnsi="Symbol" w:cs="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cs="Wingdings" w:hint="default"/>
      </w:rPr>
    </w:lvl>
  </w:abstractNum>
  <w:abstractNum w:abstractNumId="23">
    <w:nsid w:val="41D01890"/>
    <w:multiLevelType w:val="hybridMultilevel"/>
    <w:tmpl w:val="E7CC344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4">
    <w:nsid w:val="42F27FC9"/>
    <w:multiLevelType w:val="multilevel"/>
    <w:tmpl w:val="D6B0C230"/>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2200" w:hanging="720"/>
      </w:pPr>
      <w:rPr>
        <w:rFonts w:hint="default"/>
        <w:color w:val="000000"/>
      </w:rPr>
    </w:lvl>
    <w:lvl w:ilvl="3">
      <w:start w:val="1"/>
      <w:numFmt w:val="decimal"/>
      <w:lvlText w:val="%1.%2.%3.%4."/>
      <w:lvlJc w:val="left"/>
      <w:pPr>
        <w:ind w:left="2940" w:hanging="720"/>
      </w:pPr>
      <w:rPr>
        <w:rFonts w:hint="default"/>
        <w:color w:val="000000"/>
      </w:rPr>
    </w:lvl>
    <w:lvl w:ilvl="4">
      <w:start w:val="1"/>
      <w:numFmt w:val="decimal"/>
      <w:lvlText w:val="%1.%2.%3.%4.%5."/>
      <w:lvlJc w:val="left"/>
      <w:pPr>
        <w:ind w:left="4040" w:hanging="1080"/>
      </w:pPr>
      <w:rPr>
        <w:rFonts w:hint="default"/>
        <w:color w:val="000000"/>
      </w:rPr>
    </w:lvl>
    <w:lvl w:ilvl="5">
      <w:start w:val="1"/>
      <w:numFmt w:val="decimal"/>
      <w:lvlText w:val="%1.%2.%3.%4.%5.%6."/>
      <w:lvlJc w:val="left"/>
      <w:pPr>
        <w:ind w:left="4780" w:hanging="1080"/>
      </w:pPr>
      <w:rPr>
        <w:rFonts w:hint="default"/>
        <w:color w:val="000000"/>
      </w:rPr>
    </w:lvl>
    <w:lvl w:ilvl="6">
      <w:start w:val="1"/>
      <w:numFmt w:val="decimal"/>
      <w:lvlText w:val="%1.%2.%3.%4.%5.%6.%7."/>
      <w:lvlJc w:val="left"/>
      <w:pPr>
        <w:ind w:left="5880" w:hanging="1440"/>
      </w:pPr>
      <w:rPr>
        <w:rFonts w:hint="default"/>
        <w:color w:val="000000"/>
      </w:rPr>
    </w:lvl>
    <w:lvl w:ilvl="7">
      <w:start w:val="1"/>
      <w:numFmt w:val="decimal"/>
      <w:lvlText w:val="%1.%2.%3.%4.%5.%6.%7.%8."/>
      <w:lvlJc w:val="left"/>
      <w:pPr>
        <w:ind w:left="6620" w:hanging="1440"/>
      </w:pPr>
      <w:rPr>
        <w:rFonts w:hint="default"/>
        <w:color w:val="000000"/>
      </w:rPr>
    </w:lvl>
    <w:lvl w:ilvl="8">
      <w:start w:val="1"/>
      <w:numFmt w:val="decimal"/>
      <w:lvlText w:val="%1.%2.%3.%4.%5.%6.%7.%8.%9."/>
      <w:lvlJc w:val="left"/>
      <w:pPr>
        <w:ind w:left="7720" w:hanging="1800"/>
      </w:pPr>
      <w:rPr>
        <w:rFonts w:hint="default"/>
        <w:color w:val="000000"/>
      </w:rPr>
    </w:lvl>
  </w:abstractNum>
  <w:abstractNum w:abstractNumId="25">
    <w:nsid w:val="445646E1"/>
    <w:multiLevelType w:val="hybridMultilevel"/>
    <w:tmpl w:val="D1C876EA"/>
    <w:lvl w:ilvl="0" w:tplc="4BBA93FC">
      <w:start w:val="1"/>
      <w:numFmt w:val="bullet"/>
      <w:lvlText w:val=""/>
      <w:lvlJc w:val="left"/>
      <w:pPr>
        <w:ind w:left="360" w:hanging="360"/>
      </w:pPr>
      <w:rPr>
        <w:rFonts w:ascii="Symbol" w:hAnsi="Symbol" w:cs="Symbol" w:hint="default"/>
      </w:rPr>
    </w:lvl>
    <w:lvl w:ilvl="1" w:tplc="70445C56">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26">
    <w:nsid w:val="47CD37A4"/>
    <w:multiLevelType w:val="multilevel"/>
    <w:tmpl w:val="5070601E"/>
    <w:lvl w:ilvl="0">
      <w:start w:val="1"/>
      <w:numFmt w:val="decimal"/>
      <w:lvlText w:val="%1."/>
      <w:lvlJc w:val="left"/>
      <w:pPr>
        <w:ind w:left="502" w:hanging="360"/>
      </w:pPr>
    </w:lvl>
    <w:lvl w:ilvl="1">
      <w:start w:val="1"/>
      <w:numFmt w:val="decimal"/>
      <w:isLgl/>
      <w:lvlText w:val="%1.%2"/>
      <w:lvlJc w:val="left"/>
      <w:pPr>
        <w:ind w:left="502" w:hanging="360"/>
      </w:pPr>
      <w:rPr>
        <w:b/>
        <w:bCs/>
      </w:r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7">
    <w:nsid w:val="493E1EB8"/>
    <w:multiLevelType w:val="multilevel"/>
    <w:tmpl w:val="5AA4AE1C"/>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9700571"/>
    <w:multiLevelType w:val="hybridMultilevel"/>
    <w:tmpl w:val="50E6FAFC"/>
    <w:lvl w:ilvl="0" w:tplc="2BD6225A">
      <w:numFmt w:val="bullet"/>
      <w:lvlText w:val="-"/>
      <w:lvlJc w:val="left"/>
      <w:pPr>
        <w:tabs>
          <w:tab w:val="num" w:pos="1620"/>
        </w:tabs>
        <w:ind w:left="1620" w:hanging="360"/>
      </w:pPr>
      <w:rPr>
        <w:rFonts w:ascii="Tahoma" w:eastAsia="Times New Roman" w:hAnsi="Tahoma" w:hint="default"/>
        <w:b w:val="0"/>
        <w:bCs w:val="0"/>
        <w:u w:val="none"/>
      </w:rPr>
    </w:lvl>
    <w:lvl w:ilvl="1" w:tplc="04090003">
      <w:start w:val="1"/>
      <w:numFmt w:val="bullet"/>
      <w:lvlText w:val="o"/>
      <w:lvlJc w:val="left"/>
      <w:pPr>
        <w:tabs>
          <w:tab w:val="num" w:pos="2340"/>
        </w:tabs>
        <w:ind w:left="2340" w:hanging="360"/>
      </w:pPr>
      <w:rPr>
        <w:rFonts w:ascii="Courier New" w:hAnsi="Courier New" w:cs="Courier New" w:hint="default"/>
      </w:rPr>
    </w:lvl>
    <w:lvl w:ilvl="2" w:tplc="04090005">
      <w:start w:val="1"/>
      <w:numFmt w:val="bullet"/>
      <w:lvlText w:val=""/>
      <w:lvlJc w:val="left"/>
      <w:pPr>
        <w:tabs>
          <w:tab w:val="num" w:pos="3060"/>
        </w:tabs>
        <w:ind w:left="3060" w:hanging="360"/>
      </w:pPr>
      <w:rPr>
        <w:rFonts w:ascii="Wingdings" w:hAnsi="Wingdings" w:cs="Wingdings" w:hint="default"/>
      </w:rPr>
    </w:lvl>
    <w:lvl w:ilvl="3" w:tplc="04090001">
      <w:start w:val="1"/>
      <w:numFmt w:val="bullet"/>
      <w:lvlText w:val=""/>
      <w:lvlJc w:val="left"/>
      <w:pPr>
        <w:tabs>
          <w:tab w:val="num" w:pos="3780"/>
        </w:tabs>
        <w:ind w:left="3780" w:hanging="360"/>
      </w:pPr>
      <w:rPr>
        <w:rFonts w:ascii="Symbol" w:hAnsi="Symbol" w:cs="Symbol" w:hint="default"/>
      </w:rPr>
    </w:lvl>
    <w:lvl w:ilvl="4" w:tplc="04090003">
      <w:start w:val="1"/>
      <w:numFmt w:val="bullet"/>
      <w:lvlText w:val="o"/>
      <w:lvlJc w:val="left"/>
      <w:pPr>
        <w:tabs>
          <w:tab w:val="num" w:pos="4500"/>
        </w:tabs>
        <w:ind w:left="4500" w:hanging="360"/>
      </w:pPr>
      <w:rPr>
        <w:rFonts w:ascii="Courier New" w:hAnsi="Courier New" w:cs="Courier New" w:hint="default"/>
      </w:rPr>
    </w:lvl>
    <w:lvl w:ilvl="5" w:tplc="04090005">
      <w:start w:val="1"/>
      <w:numFmt w:val="bullet"/>
      <w:lvlText w:val=""/>
      <w:lvlJc w:val="left"/>
      <w:pPr>
        <w:tabs>
          <w:tab w:val="num" w:pos="5220"/>
        </w:tabs>
        <w:ind w:left="5220" w:hanging="360"/>
      </w:pPr>
      <w:rPr>
        <w:rFonts w:ascii="Wingdings" w:hAnsi="Wingdings" w:cs="Wingdings" w:hint="default"/>
      </w:rPr>
    </w:lvl>
    <w:lvl w:ilvl="6" w:tplc="04090001">
      <w:start w:val="1"/>
      <w:numFmt w:val="bullet"/>
      <w:lvlText w:val=""/>
      <w:lvlJc w:val="left"/>
      <w:pPr>
        <w:tabs>
          <w:tab w:val="num" w:pos="5940"/>
        </w:tabs>
        <w:ind w:left="5940" w:hanging="360"/>
      </w:pPr>
      <w:rPr>
        <w:rFonts w:ascii="Symbol" w:hAnsi="Symbol" w:cs="Symbol" w:hint="default"/>
      </w:rPr>
    </w:lvl>
    <w:lvl w:ilvl="7" w:tplc="04090003">
      <w:start w:val="1"/>
      <w:numFmt w:val="bullet"/>
      <w:lvlText w:val="o"/>
      <w:lvlJc w:val="left"/>
      <w:pPr>
        <w:tabs>
          <w:tab w:val="num" w:pos="6660"/>
        </w:tabs>
        <w:ind w:left="6660" w:hanging="360"/>
      </w:pPr>
      <w:rPr>
        <w:rFonts w:ascii="Courier New" w:hAnsi="Courier New" w:cs="Courier New" w:hint="default"/>
      </w:rPr>
    </w:lvl>
    <w:lvl w:ilvl="8" w:tplc="04090005">
      <w:start w:val="1"/>
      <w:numFmt w:val="bullet"/>
      <w:lvlText w:val=""/>
      <w:lvlJc w:val="left"/>
      <w:pPr>
        <w:tabs>
          <w:tab w:val="num" w:pos="7380"/>
        </w:tabs>
        <w:ind w:left="7380" w:hanging="360"/>
      </w:pPr>
      <w:rPr>
        <w:rFonts w:ascii="Wingdings" w:hAnsi="Wingdings" w:cs="Wingdings" w:hint="default"/>
      </w:rPr>
    </w:lvl>
  </w:abstractNum>
  <w:abstractNum w:abstractNumId="29">
    <w:nsid w:val="4CDE35AC"/>
    <w:multiLevelType w:val="hybridMultilevel"/>
    <w:tmpl w:val="A7CE049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0">
    <w:nsid w:val="4E607FCB"/>
    <w:multiLevelType w:val="hybridMultilevel"/>
    <w:tmpl w:val="D960E4F4"/>
    <w:lvl w:ilvl="0" w:tplc="A678ECBA">
      <w:start w:val="1"/>
      <w:numFmt w:val="bullet"/>
      <w:lvlText w:val=""/>
      <w:lvlJc w:val="left"/>
      <w:pPr>
        <w:ind w:left="1080" w:hanging="360"/>
      </w:pPr>
      <w:rPr>
        <w:rFonts w:ascii="Symbol" w:hAnsi="Symbol" w:cs="Symbol" w:hint="default"/>
        <w:b/>
        <w:bCs/>
      </w:rPr>
    </w:lvl>
    <w:lvl w:ilvl="1" w:tplc="04020003">
      <w:start w:val="1"/>
      <w:numFmt w:val="lowerLetter"/>
      <w:lvlText w:val="%2."/>
      <w:lvlJc w:val="left"/>
      <w:pPr>
        <w:ind w:left="1800" w:hanging="360"/>
      </w:pPr>
    </w:lvl>
    <w:lvl w:ilvl="2" w:tplc="04020005">
      <w:start w:val="1"/>
      <w:numFmt w:val="lowerRoman"/>
      <w:lvlText w:val="%3."/>
      <w:lvlJc w:val="right"/>
      <w:pPr>
        <w:ind w:left="2520" w:hanging="180"/>
      </w:pPr>
    </w:lvl>
    <w:lvl w:ilvl="3" w:tplc="04020001">
      <w:start w:val="1"/>
      <w:numFmt w:val="decimal"/>
      <w:lvlText w:val="%4."/>
      <w:lvlJc w:val="left"/>
      <w:pPr>
        <w:ind w:left="3240" w:hanging="360"/>
      </w:pPr>
    </w:lvl>
    <w:lvl w:ilvl="4" w:tplc="04020003">
      <w:start w:val="1"/>
      <w:numFmt w:val="lowerLetter"/>
      <w:lvlText w:val="%5."/>
      <w:lvlJc w:val="left"/>
      <w:pPr>
        <w:ind w:left="3960" w:hanging="360"/>
      </w:pPr>
    </w:lvl>
    <w:lvl w:ilvl="5" w:tplc="04020005">
      <w:start w:val="1"/>
      <w:numFmt w:val="lowerRoman"/>
      <w:lvlText w:val="%6."/>
      <w:lvlJc w:val="right"/>
      <w:pPr>
        <w:ind w:left="4680" w:hanging="180"/>
      </w:pPr>
    </w:lvl>
    <w:lvl w:ilvl="6" w:tplc="04020001">
      <w:start w:val="1"/>
      <w:numFmt w:val="decimal"/>
      <w:lvlText w:val="%7."/>
      <w:lvlJc w:val="left"/>
      <w:pPr>
        <w:ind w:left="5400" w:hanging="360"/>
      </w:pPr>
    </w:lvl>
    <w:lvl w:ilvl="7" w:tplc="04020003">
      <w:start w:val="1"/>
      <w:numFmt w:val="lowerLetter"/>
      <w:lvlText w:val="%8."/>
      <w:lvlJc w:val="left"/>
      <w:pPr>
        <w:ind w:left="6120" w:hanging="360"/>
      </w:pPr>
    </w:lvl>
    <w:lvl w:ilvl="8" w:tplc="04020005">
      <w:start w:val="1"/>
      <w:numFmt w:val="lowerRoman"/>
      <w:lvlText w:val="%9."/>
      <w:lvlJc w:val="right"/>
      <w:pPr>
        <w:ind w:left="6840" w:hanging="180"/>
      </w:pPr>
    </w:lvl>
  </w:abstractNum>
  <w:abstractNum w:abstractNumId="31">
    <w:nsid w:val="510C0301"/>
    <w:multiLevelType w:val="hybridMultilevel"/>
    <w:tmpl w:val="D1E4B356"/>
    <w:lvl w:ilvl="0" w:tplc="2DD6EDDC">
      <w:start w:val="1"/>
      <w:numFmt w:val="bullet"/>
      <w:pStyle w:val="titre4"/>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2">
    <w:nsid w:val="52357E1C"/>
    <w:multiLevelType w:val="multilevel"/>
    <w:tmpl w:val="7458D456"/>
    <w:styleLink w:val="List31"/>
    <w:lvl w:ilvl="0">
      <w:numFmt w:val="bullet"/>
      <w:lvlText w:val="•"/>
      <w:lvlJc w:val="left"/>
      <w:rPr>
        <w:position w:val="0"/>
      </w:rPr>
    </w:lvl>
    <w:lvl w:ilvl="1">
      <w:start w:val="1"/>
      <w:numFmt w:val="bullet"/>
      <w:lvlText w:val="•"/>
      <w:lvlJc w:val="left"/>
      <w:pPr>
        <w:tabs>
          <w:tab w:val="num" w:pos="-1"/>
        </w:tabs>
        <w:ind w:left="-1"/>
      </w:pPr>
      <w:rPr>
        <w:position w:val="0"/>
      </w:rPr>
    </w:lvl>
    <w:lvl w:ilvl="2">
      <w:start w:val="1"/>
      <w:numFmt w:val="bullet"/>
      <w:lvlText w:val="•"/>
      <w:lvlJc w:val="left"/>
      <w:pPr>
        <w:tabs>
          <w:tab w:val="num" w:pos="-1"/>
        </w:tabs>
        <w:ind w:left="-1"/>
      </w:pPr>
      <w:rPr>
        <w:position w:val="0"/>
      </w:rPr>
    </w:lvl>
    <w:lvl w:ilvl="3">
      <w:start w:val="1"/>
      <w:numFmt w:val="bullet"/>
      <w:lvlText w:val="•"/>
      <w:lvlJc w:val="left"/>
      <w:pPr>
        <w:tabs>
          <w:tab w:val="num" w:pos="-1"/>
        </w:tabs>
        <w:ind w:left="-1"/>
      </w:pPr>
      <w:rPr>
        <w:position w:val="0"/>
      </w:rPr>
    </w:lvl>
    <w:lvl w:ilvl="4">
      <w:start w:val="1"/>
      <w:numFmt w:val="bullet"/>
      <w:lvlText w:val="•"/>
      <w:lvlJc w:val="left"/>
      <w:pPr>
        <w:tabs>
          <w:tab w:val="num" w:pos="-1"/>
        </w:tabs>
        <w:ind w:left="-1"/>
      </w:pPr>
      <w:rPr>
        <w:position w:val="0"/>
      </w:rPr>
    </w:lvl>
    <w:lvl w:ilvl="5">
      <w:start w:val="1"/>
      <w:numFmt w:val="bullet"/>
      <w:lvlText w:val="•"/>
      <w:lvlJc w:val="left"/>
      <w:pPr>
        <w:tabs>
          <w:tab w:val="num" w:pos="-1"/>
        </w:tabs>
        <w:ind w:left="-1"/>
      </w:pPr>
      <w:rPr>
        <w:position w:val="0"/>
      </w:rPr>
    </w:lvl>
    <w:lvl w:ilvl="6">
      <w:start w:val="1"/>
      <w:numFmt w:val="bullet"/>
      <w:lvlText w:val="•"/>
      <w:lvlJc w:val="left"/>
      <w:pPr>
        <w:tabs>
          <w:tab w:val="num" w:pos="-1"/>
        </w:tabs>
        <w:ind w:left="-1"/>
      </w:pPr>
      <w:rPr>
        <w:position w:val="0"/>
      </w:rPr>
    </w:lvl>
    <w:lvl w:ilvl="7">
      <w:start w:val="1"/>
      <w:numFmt w:val="bullet"/>
      <w:lvlText w:val="•"/>
      <w:lvlJc w:val="left"/>
      <w:pPr>
        <w:tabs>
          <w:tab w:val="num" w:pos="-1"/>
        </w:tabs>
        <w:ind w:left="-1"/>
      </w:pPr>
      <w:rPr>
        <w:position w:val="0"/>
      </w:rPr>
    </w:lvl>
    <w:lvl w:ilvl="8">
      <w:start w:val="1"/>
      <w:numFmt w:val="bullet"/>
      <w:lvlText w:val="•"/>
      <w:lvlJc w:val="left"/>
      <w:pPr>
        <w:tabs>
          <w:tab w:val="num" w:pos="-1"/>
        </w:tabs>
        <w:ind w:left="-1"/>
      </w:pPr>
      <w:rPr>
        <w:position w:val="0"/>
      </w:rPr>
    </w:lvl>
  </w:abstractNum>
  <w:abstractNum w:abstractNumId="33">
    <w:nsid w:val="5261185F"/>
    <w:multiLevelType w:val="hybridMultilevel"/>
    <w:tmpl w:val="F4FAD1F8"/>
    <w:lvl w:ilvl="0" w:tplc="2DD6EDDC">
      <w:start w:val="1"/>
      <w:numFmt w:val="bullet"/>
      <w:pStyle w:val="Bulets"/>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nsid w:val="534959D8"/>
    <w:multiLevelType w:val="multilevel"/>
    <w:tmpl w:val="EAD0DCF8"/>
    <w:styleLink w:val="List21"/>
    <w:lvl w:ilvl="0">
      <w:numFmt w:val="bullet"/>
      <w:lvlText w:val="•"/>
      <w:lvlJc w:val="left"/>
      <w:rPr>
        <w:position w:val="0"/>
      </w:rPr>
    </w:lvl>
    <w:lvl w:ilvl="1">
      <w:start w:val="1"/>
      <w:numFmt w:val="bullet"/>
      <w:lvlText w:val="•"/>
      <w:lvlJc w:val="left"/>
      <w:pPr>
        <w:tabs>
          <w:tab w:val="num" w:pos="-1"/>
        </w:tabs>
        <w:ind w:left="-1"/>
      </w:pPr>
      <w:rPr>
        <w:position w:val="0"/>
      </w:rPr>
    </w:lvl>
    <w:lvl w:ilvl="2">
      <w:start w:val="1"/>
      <w:numFmt w:val="bullet"/>
      <w:lvlText w:val="•"/>
      <w:lvlJc w:val="left"/>
      <w:pPr>
        <w:tabs>
          <w:tab w:val="num" w:pos="-1"/>
        </w:tabs>
        <w:ind w:left="-1"/>
      </w:pPr>
      <w:rPr>
        <w:position w:val="0"/>
      </w:rPr>
    </w:lvl>
    <w:lvl w:ilvl="3">
      <w:start w:val="1"/>
      <w:numFmt w:val="bullet"/>
      <w:lvlText w:val="•"/>
      <w:lvlJc w:val="left"/>
      <w:pPr>
        <w:tabs>
          <w:tab w:val="num" w:pos="-1"/>
        </w:tabs>
        <w:ind w:left="-1"/>
      </w:pPr>
      <w:rPr>
        <w:position w:val="0"/>
      </w:rPr>
    </w:lvl>
    <w:lvl w:ilvl="4">
      <w:start w:val="1"/>
      <w:numFmt w:val="bullet"/>
      <w:lvlText w:val="•"/>
      <w:lvlJc w:val="left"/>
      <w:pPr>
        <w:tabs>
          <w:tab w:val="num" w:pos="-1"/>
        </w:tabs>
        <w:ind w:left="-1"/>
      </w:pPr>
      <w:rPr>
        <w:position w:val="0"/>
      </w:rPr>
    </w:lvl>
    <w:lvl w:ilvl="5">
      <w:start w:val="1"/>
      <w:numFmt w:val="bullet"/>
      <w:lvlText w:val="•"/>
      <w:lvlJc w:val="left"/>
      <w:pPr>
        <w:tabs>
          <w:tab w:val="num" w:pos="-1"/>
        </w:tabs>
        <w:ind w:left="-1"/>
      </w:pPr>
      <w:rPr>
        <w:position w:val="0"/>
      </w:rPr>
    </w:lvl>
    <w:lvl w:ilvl="6">
      <w:start w:val="1"/>
      <w:numFmt w:val="bullet"/>
      <w:lvlText w:val="•"/>
      <w:lvlJc w:val="left"/>
      <w:pPr>
        <w:tabs>
          <w:tab w:val="num" w:pos="-1"/>
        </w:tabs>
        <w:ind w:left="-1"/>
      </w:pPr>
      <w:rPr>
        <w:position w:val="0"/>
      </w:rPr>
    </w:lvl>
    <w:lvl w:ilvl="7">
      <w:start w:val="1"/>
      <w:numFmt w:val="bullet"/>
      <w:lvlText w:val="•"/>
      <w:lvlJc w:val="left"/>
      <w:pPr>
        <w:tabs>
          <w:tab w:val="num" w:pos="-1"/>
        </w:tabs>
        <w:ind w:left="-1"/>
      </w:pPr>
      <w:rPr>
        <w:position w:val="0"/>
      </w:rPr>
    </w:lvl>
    <w:lvl w:ilvl="8">
      <w:start w:val="1"/>
      <w:numFmt w:val="bullet"/>
      <w:lvlText w:val="•"/>
      <w:lvlJc w:val="left"/>
      <w:pPr>
        <w:tabs>
          <w:tab w:val="num" w:pos="-1"/>
        </w:tabs>
        <w:ind w:left="-1"/>
      </w:pPr>
      <w:rPr>
        <w:position w:val="0"/>
      </w:rPr>
    </w:lvl>
  </w:abstractNum>
  <w:abstractNum w:abstractNumId="35">
    <w:nsid w:val="554B6D1A"/>
    <w:multiLevelType w:val="hybridMultilevel"/>
    <w:tmpl w:val="B40A7E3A"/>
    <w:lvl w:ilvl="0" w:tplc="2DD6EDDC">
      <w:start w:val="1"/>
      <w:numFmt w:val="bullet"/>
      <w:pStyle w:val="BULLET"/>
      <w:lvlText w:val=""/>
      <w:lvlJc w:val="left"/>
      <w:pPr>
        <w:ind w:left="360" w:hanging="360"/>
      </w:pPr>
      <w:rPr>
        <w:rFonts w:ascii="Wingdings" w:hAnsi="Wingdings" w:cs="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6">
    <w:nsid w:val="56DD357C"/>
    <w:multiLevelType w:val="hybridMultilevel"/>
    <w:tmpl w:val="1E8AD744"/>
    <w:lvl w:ilvl="0" w:tplc="08841D1A">
      <w:start w:val="1"/>
      <w:numFmt w:val="bullet"/>
      <w:lvlText w:val=""/>
      <w:lvlJc w:val="left"/>
      <w:pPr>
        <w:ind w:left="720" w:hanging="360"/>
      </w:pPr>
      <w:rPr>
        <w:rFonts w:ascii="Symbol" w:hAnsi="Symbol" w:cs="Symbol" w:hint="default"/>
      </w:rPr>
    </w:lvl>
    <w:lvl w:ilvl="1" w:tplc="04020019">
      <w:start w:val="1"/>
      <w:numFmt w:val="bullet"/>
      <w:lvlText w:val="o"/>
      <w:lvlJc w:val="left"/>
      <w:pPr>
        <w:ind w:left="1440" w:hanging="360"/>
      </w:pPr>
      <w:rPr>
        <w:rFonts w:ascii="Courier New" w:hAnsi="Courier New" w:cs="Courier New" w:hint="default"/>
      </w:rPr>
    </w:lvl>
    <w:lvl w:ilvl="2" w:tplc="0402001B">
      <w:start w:val="1"/>
      <w:numFmt w:val="bullet"/>
      <w:lvlText w:val=""/>
      <w:lvlJc w:val="left"/>
      <w:pPr>
        <w:ind w:left="2160" w:hanging="360"/>
      </w:pPr>
      <w:rPr>
        <w:rFonts w:ascii="Wingdings" w:hAnsi="Wingdings" w:cs="Wingdings" w:hint="default"/>
      </w:rPr>
    </w:lvl>
    <w:lvl w:ilvl="3" w:tplc="0402000F">
      <w:start w:val="1"/>
      <w:numFmt w:val="bullet"/>
      <w:lvlText w:val=""/>
      <w:lvlJc w:val="left"/>
      <w:pPr>
        <w:ind w:left="2880" w:hanging="360"/>
      </w:pPr>
      <w:rPr>
        <w:rFonts w:ascii="Symbol" w:hAnsi="Symbol" w:cs="Symbol" w:hint="default"/>
      </w:rPr>
    </w:lvl>
    <w:lvl w:ilvl="4" w:tplc="04020019">
      <w:start w:val="1"/>
      <w:numFmt w:val="bullet"/>
      <w:lvlText w:val="o"/>
      <w:lvlJc w:val="left"/>
      <w:pPr>
        <w:ind w:left="3600" w:hanging="360"/>
      </w:pPr>
      <w:rPr>
        <w:rFonts w:ascii="Courier New" w:hAnsi="Courier New" w:cs="Courier New" w:hint="default"/>
      </w:rPr>
    </w:lvl>
    <w:lvl w:ilvl="5" w:tplc="0402001B">
      <w:start w:val="1"/>
      <w:numFmt w:val="bullet"/>
      <w:lvlText w:val=""/>
      <w:lvlJc w:val="left"/>
      <w:pPr>
        <w:ind w:left="4320" w:hanging="360"/>
      </w:pPr>
      <w:rPr>
        <w:rFonts w:ascii="Wingdings" w:hAnsi="Wingdings" w:cs="Wingdings" w:hint="default"/>
      </w:rPr>
    </w:lvl>
    <w:lvl w:ilvl="6" w:tplc="0402000F">
      <w:start w:val="1"/>
      <w:numFmt w:val="bullet"/>
      <w:lvlText w:val=""/>
      <w:lvlJc w:val="left"/>
      <w:pPr>
        <w:ind w:left="5040" w:hanging="360"/>
      </w:pPr>
      <w:rPr>
        <w:rFonts w:ascii="Symbol" w:hAnsi="Symbol" w:cs="Symbol" w:hint="default"/>
      </w:rPr>
    </w:lvl>
    <w:lvl w:ilvl="7" w:tplc="04020019">
      <w:start w:val="1"/>
      <w:numFmt w:val="bullet"/>
      <w:lvlText w:val="o"/>
      <w:lvlJc w:val="left"/>
      <w:pPr>
        <w:ind w:left="5760" w:hanging="360"/>
      </w:pPr>
      <w:rPr>
        <w:rFonts w:ascii="Courier New" w:hAnsi="Courier New" w:cs="Courier New" w:hint="default"/>
      </w:rPr>
    </w:lvl>
    <w:lvl w:ilvl="8" w:tplc="0402001B">
      <w:start w:val="1"/>
      <w:numFmt w:val="bullet"/>
      <w:lvlText w:val=""/>
      <w:lvlJc w:val="left"/>
      <w:pPr>
        <w:ind w:left="6480" w:hanging="360"/>
      </w:pPr>
      <w:rPr>
        <w:rFonts w:ascii="Wingdings" w:hAnsi="Wingdings" w:cs="Wingdings" w:hint="default"/>
      </w:rPr>
    </w:lvl>
  </w:abstractNum>
  <w:abstractNum w:abstractNumId="37">
    <w:nsid w:val="5A997A4A"/>
    <w:multiLevelType w:val="hybridMultilevel"/>
    <w:tmpl w:val="B2668FE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8">
    <w:nsid w:val="60A26D88"/>
    <w:multiLevelType w:val="hybridMultilevel"/>
    <w:tmpl w:val="845C5046"/>
    <w:lvl w:ilvl="0" w:tplc="A678ECBA">
      <w:start w:val="1"/>
      <w:numFmt w:val="bullet"/>
      <w:pStyle w:val="Title3"/>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nsid w:val="638C4E15"/>
    <w:multiLevelType w:val="multilevel"/>
    <w:tmpl w:val="61322644"/>
    <w:styleLink w:val="List0"/>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10"/>
        </w:tabs>
        <w:ind w:left="1410" w:hanging="330"/>
      </w:pPr>
      <w:rPr>
        <w:position w:val="0"/>
        <w:sz w:val="22"/>
        <w:szCs w:val="22"/>
      </w:rPr>
    </w:lvl>
    <w:lvl w:ilvl="2">
      <w:start w:val="1"/>
      <w:numFmt w:val="bullet"/>
      <w:lvlText w:val="▪"/>
      <w:lvlJc w:val="left"/>
      <w:pPr>
        <w:tabs>
          <w:tab w:val="num" w:pos="2130"/>
        </w:tabs>
        <w:ind w:left="2130" w:hanging="330"/>
      </w:pPr>
      <w:rPr>
        <w:position w:val="0"/>
        <w:sz w:val="22"/>
        <w:szCs w:val="22"/>
      </w:rPr>
    </w:lvl>
    <w:lvl w:ilvl="3">
      <w:start w:val="1"/>
      <w:numFmt w:val="bullet"/>
      <w:lvlText w:val="•"/>
      <w:lvlJc w:val="left"/>
      <w:pPr>
        <w:tabs>
          <w:tab w:val="num" w:pos="2850"/>
        </w:tabs>
        <w:ind w:left="2850" w:hanging="330"/>
      </w:pPr>
      <w:rPr>
        <w:position w:val="0"/>
        <w:sz w:val="22"/>
        <w:szCs w:val="22"/>
      </w:rPr>
    </w:lvl>
    <w:lvl w:ilvl="4">
      <w:start w:val="1"/>
      <w:numFmt w:val="bullet"/>
      <w:lvlText w:val="o"/>
      <w:lvlJc w:val="left"/>
      <w:pPr>
        <w:tabs>
          <w:tab w:val="num" w:pos="3570"/>
        </w:tabs>
        <w:ind w:left="3570" w:hanging="330"/>
      </w:pPr>
      <w:rPr>
        <w:position w:val="0"/>
        <w:sz w:val="22"/>
        <w:szCs w:val="22"/>
      </w:rPr>
    </w:lvl>
    <w:lvl w:ilvl="5">
      <w:start w:val="1"/>
      <w:numFmt w:val="bullet"/>
      <w:lvlText w:val="▪"/>
      <w:lvlJc w:val="left"/>
      <w:pPr>
        <w:tabs>
          <w:tab w:val="num" w:pos="4290"/>
        </w:tabs>
        <w:ind w:left="4290" w:hanging="330"/>
      </w:pPr>
      <w:rPr>
        <w:position w:val="0"/>
        <w:sz w:val="22"/>
        <w:szCs w:val="22"/>
      </w:rPr>
    </w:lvl>
    <w:lvl w:ilvl="6">
      <w:start w:val="1"/>
      <w:numFmt w:val="bullet"/>
      <w:lvlText w:val="•"/>
      <w:lvlJc w:val="left"/>
      <w:pPr>
        <w:tabs>
          <w:tab w:val="num" w:pos="5010"/>
        </w:tabs>
        <w:ind w:left="5010" w:hanging="330"/>
      </w:pPr>
      <w:rPr>
        <w:position w:val="0"/>
        <w:sz w:val="22"/>
        <w:szCs w:val="22"/>
      </w:rPr>
    </w:lvl>
    <w:lvl w:ilvl="7">
      <w:start w:val="1"/>
      <w:numFmt w:val="bullet"/>
      <w:lvlText w:val="o"/>
      <w:lvlJc w:val="left"/>
      <w:pPr>
        <w:tabs>
          <w:tab w:val="num" w:pos="5730"/>
        </w:tabs>
        <w:ind w:left="5730" w:hanging="330"/>
      </w:pPr>
      <w:rPr>
        <w:position w:val="0"/>
        <w:sz w:val="22"/>
        <w:szCs w:val="22"/>
      </w:rPr>
    </w:lvl>
    <w:lvl w:ilvl="8">
      <w:start w:val="1"/>
      <w:numFmt w:val="bullet"/>
      <w:lvlText w:val="▪"/>
      <w:lvlJc w:val="left"/>
      <w:pPr>
        <w:tabs>
          <w:tab w:val="num" w:pos="6450"/>
        </w:tabs>
        <w:ind w:left="6450" w:hanging="330"/>
      </w:pPr>
      <w:rPr>
        <w:position w:val="0"/>
        <w:sz w:val="22"/>
        <w:szCs w:val="22"/>
      </w:rPr>
    </w:lvl>
  </w:abstractNum>
  <w:abstractNum w:abstractNumId="40">
    <w:nsid w:val="66C1390E"/>
    <w:multiLevelType w:val="multilevel"/>
    <w:tmpl w:val="A094BDC6"/>
    <w:lvl w:ilvl="0">
      <w:start w:val="1"/>
      <w:numFmt w:val="decimal"/>
      <w:lvlText w:val="%1."/>
      <w:lvlJc w:val="left"/>
      <w:pPr>
        <w:ind w:left="360" w:hanging="360"/>
      </w:pPr>
      <w:rPr>
        <w:rFonts w:hint="default"/>
        <w:b w:val="0"/>
        <w:bCs w:val="0"/>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1">
    <w:nsid w:val="68D20960"/>
    <w:multiLevelType w:val="hybridMultilevel"/>
    <w:tmpl w:val="9DF419D6"/>
    <w:lvl w:ilvl="0" w:tplc="D09C69A0">
      <w:start w:val="1"/>
      <w:numFmt w:val="bullet"/>
      <w:lvlText w:val=""/>
      <w:lvlJc w:val="left"/>
      <w:pPr>
        <w:ind w:left="1428" w:hanging="360"/>
      </w:pPr>
      <w:rPr>
        <w:rFonts w:ascii="Symbol" w:hAnsi="Symbol" w:cs="Symbol" w:hint="default"/>
      </w:rPr>
    </w:lvl>
    <w:lvl w:ilvl="1" w:tplc="04090003">
      <w:start w:val="1"/>
      <w:numFmt w:val="bullet"/>
      <w:lvlText w:val="o"/>
      <w:lvlJc w:val="left"/>
      <w:pPr>
        <w:ind w:left="2148" w:hanging="360"/>
      </w:pPr>
      <w:rPr>
        <w:rFonts w:ascii="Courier New" w:hAnsi="Courier New" w:cs="Courier New" w:hint="default"/>
      </w:rPr>
    </w:lvl>
    <w:lvl w:ilvl="2" w:tplc="04090005">
      <w:start w:val="1"/>
      <w:numFmt w:val="bullet"/>
      <w:lvlText w:val=""/>
      <w:lvlJc w:val="left"/>
      <w:pPr>
        <w:ind w:left="2868" w:hanging="360"/>
      </w:pPr>
      <w:rPr>
        <w:rFonts w:ascii="Wingdings" w:hAnsi="Wingdings" w:cs="Wingdings" w:hint="default"/>
      </w:rPr>
    </w:lvl>
    <w:lvl w:ilvl="3" w:tplc="04090001">
      <w:start w:val="1"/>
      <w:numFmt w:val="bullet"/>
      <w:lvlText w:val=""/>
      <w:lvlJc w:val="left"/>
      <w:pPr>
        <w:ind w:left="3588" w:hanging="360"/>
      </w:pPr>
      <w:rPr>
        <w:rFonts w:ascii="Symbol" w:hAnsi="Symbol" w:cs="Symbol" w:hint="default"/>
      </w:rPr>
    </w:lvl>
    <w:lvl w:ilvl="4" w:tplc="04090003">
      <w:start w:val="1"/>
      <w:numFmt w:val="bullet"/>
      <w:lvlText w:val="o"/>
      <w:lvlJc w:val="left"/>
      <w:pPr>
        <w:ind w:left="4308" w:hanging="360"/>
      </w:pPr>
      <w:rPr>
        <w:rFonts w:ascii="Courier New" w:hAnsi="Courier New" w:cs="Courier New" w:hint="default"/>
      </w:rPr>
    </w:lvl>
    <w:lvl w:ilvl="5" w:tplc="04090005">
      <w:start w:val="1"/>
      <w:numFmt w:val="bullet"/>
      <w:lvlText w:val=""/>
      <w:lvlJc w:val="left"/>
      <w:pPr>
        <w:ind w:left="5028" w:hanging="360"/>
      </w:pPr>
      <w:rPr>
        <w:rFonts w:ascii="Wingdings" w:hAnsi="Wingdings" w:cs="Wingdings" w:hint="default"/>
      </w:rPr>
    </w:lvl>
    <w:lvl w:ilvl="6" w:tplc="04090001">
      <w:start w:val="1"/>
      <w:numFmt w:val="bullet"/>
      <w:lvlText w:val=""/>
      <w:lvlJc w:val="left"/>
      <w:pPr>
        <w:ind w:left="5748" w:hanging="360"/>
      </w:pPr>
      <w:rPr>
        <w:rFonts w:ascii="Symbol" w:hAnsi="Symbol" w:cs="Symbol" w:hint="default"/>
      </w:rPr>
    </w:lvl>
    <w:lvl w:ilvl="7" w:tplc="04090003">
      <w:start w:val="1"/>
      <w:numFmt w:val="bullet"/>
      <w:lvlText w:val="o"/>
      <w:lvlJc w:val="left"/>
      <w:pPr>
        <w:ind w:left="6468" w:hanging="360"/>
      </w:pPr>
      <w:rPr>
        <w:rFonts w:ascii="Courier New" w:hAnsi="Courier New" w:cs="Courier New" w:hint="default"/>
      </w:rPr>
    </w:lvl>
    <w:lvl w:ilvl="8" w:tplc="04090005">
      <w:start w:val="1"/>
      <w:numFmt w:val="bullet"/>
      <w:lvlText w:val=""/>
      <w:lvlJc w:val="left"/>
      <w:pPr>
        <w:ind w:left="7188" w:hanging="360"/>
      </w:pPr>
      <w:rPr>
        <w:rFonts w:ascii="Wingdings" w:hAnsi="Wingdings" w:cs="Wingdings" w:hint="default"/>
      </w:rPr>
    </w:lvl>
  </w:abstractNum>
  <w:abstractNum w:abstractNumId="42">
    <w:nsid w:val="6BBB3047"/>
    <w:multiLevelType w:val="hybridMultilevel"/>
    <w:tmpl w:val="B4023F76"/>
    <w:lvl w:ilvl="0" w:tplc="E8246498">
      <w:start w:val="1"/>
      <w:numFmt w:val="decimal"/>
      <w:lvlText w:val="%1."/>
      <w:lvlJc w:val="left"/>
      <w:pPr>
        <w:ind w:left="1494" w:hanging="360"/>
      </w:pPr>
      <w:rPr>
        <w:rFonts w:hint="default"/>
      </w:rPr>
    </w:lvl>
    <w:lvl w:ilvl="1" w:tplc="04020019" w:tentative="1">
      <w:start w:val="1"/>
      <w:numFmt w:val="lowerLetter"/>
      <w:lvlText w:val="%2."/>
      <w:lvlJc w:val="left"/>
      <w:pPr>
        <w:ind w:left="2214" w:hanging="360"/>
      </w:pPr>
    </w:lvl>
    <w:lvl w:ilvl="2" w:tplc="0402001B" w:tentative="1">
      <w:start w:val="1"/>
      <w:numFmt w:val="lowerRoman"/>
      <w:lvlText w:val="%3."/>
      <w:lvlJc w:val="right"/>
      <w:pPr>
        <w:ind w:left="2934" w:hanging="180"/>
      </w:pPr>
    </w:lvl>
    <w:lvl w:ilvl="3" w:tplc="0402000F" w:tentative="1">
      <w:start w:val="1"/>
      <w:numFmt w:val="decimal"/>
      <w:lvlText w:val="%4."/>
      <w:lvlJc w:val="left"/>
      <w:pPr>
        <w:ind w:left="3654" w:hanging="360"/>
      </w:pPr>
    </w:lvl>
    <w:lvl w:ilvl="4" w:tplc="04020019" w:tentative="1">
      <w:start w:val="1"/>
      <w:numFmt w:val="lowerLetter"/>
      <w:lvlText w:val="%5."/>
      <w:lvlJc w:val="left"/>
      <w:pPr>
        <w:ind w:left="4374" w:hanging="360"/>
      </w:pPr>
    </w:lvl>
    <w:lvl w:ilvl="5" w:tplc="0402001B" w:tentative="1">
      <w:start w:val="1"/>
      <w:numFmt w:val="lowerRoman"/>
      <w:lvlText w:val="%6."/>
      <w:lvlJc w:val="right"/>
      <w:pPr>
        <w:ind w:left="5094" w:hanging="180"/>
      </w:pPr>
    </w:lvl>
    <w:lvl w:ilvl="6" w:tplc="0402000F" w:tentative="1">
      <w:start w:val="1"/>
      <w:numFmt w:val="decimal"/>
      <w:lvlText w:val="%7."/>
      <w:lvlJc w:val="left"/>
      <w:pPr>
        <w:ind w:left="5814" w:hanging="360"/>
      </w:pPr>
    </w:lvl>
    <w:lvl w:ilvl="7" w:tplc="04020019" w:tentative="1">
      <w:start w:val="1"/>
      <w:numFmt w:val="lowerLetter"/>
      <w:lvlText w:val="%8."/>
      <w:lvlJc w:val="left"/>
      <w:pPr>
        <w:ind w:left="6534" w:hanging="360"/>
      </w:pPr>
    </w:lvl>
    <w:lvl w:ilvl="8" w:tplc="0402001B" w:tentative="1">
      <w:start w:val="1"/>
      <w:numFmt w:val="lowerRoman"/>
      <w:lvlText w:val="%9."/>
      <w:lvlJc w:val="right"/>
      <w:pPr>
        <w:ind w:left="7254" w:hanging="180"/>
      </w:pPr>
    </w:lvl>
  </w:abstractNum>
  <w:abstractNum w:abstractNumId="43">
    <w:nsid w:val="6EED51F6"/>
    <w:multiLevelType w:val="hybridMultilevel"/>
    <w:tmpl w:val="1332E364"/>
    <w:lvl w:ilvl="0" w:tplc="0402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nsid w:val="6EF74B0C"/>
    <w:multiLevelType w:val="hybridMultilevel"/>
    <w:tmpl w:val="CA54B384"/>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5">
    <w:nsid w:val="70472547"/>
    <w:multiLevelType w:val="hybridMultilevel"/>
    <w:tmpl w:val="836E7DF8"/>
    <w:lvl w:ilvl="0" w:tplc="04020001">
      <w:start w:val="1"/>
      <w:numFmt w:val="bullet"/>
      <w:lvlText w:val=""/>
      <w:lvlJc w:val="left"/>
      <w:pPr>
        <w:ind w:left="1080" w:hanging="360"/>
      </w:pPr>
      <w:rPr>
        <w:rFonts w:ascii="Symbol" w:hAnsi="Symbol" w:cs="Symbol"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cs="Wingdings" w:hint="default"/>
      </w:rPr>
    </w:lvl>
    <w:lvl w:ilvl="3" w:tplc="04020001">
      <w:start w:val="1"/>
      <w:numFmt w:val="bullet"/>
      <w:lvlText w:val=""/>
      <w:lvlJc w:val="left"/>
      <w:pPr>
        <w:ind w:left="3240" w:hanging="360"/>
      </w:pPr>
      <w:rPr>
        <w:rFonts w:ascii="Symbol" w:hAnsi="Symbol" w:cs="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cs="Wingdings" w:hint="default"/>
      </w:rPr>
    </w:lvl>
    <w:lvl w:ilvl="6" w:tplc="04020001">
      <w:start w:val="1"/>
      <w:numFmt w:val="bullet"/>
      <w:lvlText w:val=""/>
      <w:lvlJc w:val="left"/>
      <w:pPr>
        <w:ind w:left="5400" w:hanging="360"/>
      </w:pPr>
      <w:rPr>
        <w:rFonts w:ascii="Symbol" w:hAnsi="Symbol" w:cs="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cs="Wingdings" w:hint="default"/>
      </w:rPr>
    </w:lvl>
  </w:abstractNum>
  <w:abstractNum w:abstractNumId="46">
    <w:nsid w:val="70634B52"/>
    <w:multiLevelType w:val="hybridMultilevel"/>
    <w:tmpl w:val="A790B2E8"/>
    <w:lvl w:ilvl="0" w:tplc="A678ECBA">
      <w:numFmt w:val="bullet"/>
      <w:lvlText w:val="-"/>
      <w:lvlJc w:val="left"/>
      <w:pPr>
        <w:ind w:left="1287" w:hanging="360"/>
      </w:pPr>
      <w:rPr>
        <w:rFonts w:ascii="TimesNewRoman" w:eastAsia="Times New Roman" w:hAnsi="TimesNewRoman"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cs="Wingdings" w:hint="default"/>
      </w:rPr>
    </w:lvl>
    <w:lvl w:ilvl="3" w:tplc="04020001">
      <w:start w:val="1"/>
      <w:numFmt w:val="bullet"/>
      <w:lvlText w:val=""/>
      <w:lvlJc w:val="left"/>
      <w:pPr>
        <w:ind w:left="3447" w:hanging="360"/>
      </w:pPr>
      <w:rPr>
        <w:rFonts w:ascii="Symbol" w:hAnsi="Symbol" w:cs="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cs="Wingdings" w:hint="default"/>
      </w:rPr>
    </w:lvl>
    <w:lvl w:ilvl="6" w:tplc="04020001">
      <w:start w:val="1"/>
      <w:numFmt w:val="bullet"/>
      <w:lvlText w:val=""/>
      <w:lvlJc w:val="left"/>
      <w:pPr>
        <w:ind w:left="5607" w:hanging="360"/>
      </w:pPr>
      <w:rPr>
        <w:rFonts w:ascii="Symbol" w:hAnsi="Symbol" w:cs="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cs="Wingdings" w:hint="default"/>
      </w:rPr>
    </w:lvl>
  </w:abstractNum>
  <w:abstractNum w:abstractNumId="47">
    <w:nsid w:val="74F65B34"/>
    <w:multiLevelType w:val="hybridMultilevel"/>
    <w:tmpl w:val="5DDAE3F0"/>
    <w:lvl w:ilvl="0" w:tplc="27ECE3E8">
      <w:start w:val="1"/>
      <w:numFmt w:val="bullet"/>
      <w:lvlText w:val=""/>
      <w:lvlJc w:val="left"/>
      <w:pPr>
        <w:ind w:left="2157" w:hanging="360"/>
      </w:pPr>
      <w:rPr>
        <w:rFonts w:ascii="Symbol" w:hAnsi="Symbol" w:cs="Symbol" w:hint="default"/>
      </w:rPr>
    </w:lvl>
    <w:lvl w:ilvl="1" w:tplc="04020003">
      <w:start w:val="1"/>
      <w:numFmt w:val="bullet"/>
      <w:lvlText w:val="o"/>
      <w:lvlJc w:val="left"/>
      <w:pPr>
        <w:ind w:left="2877" w:hanging="360"/>
      </w:pPr>
      <w:rPr>
        <w:rFonts w:ascii="Courier New" w:hAnsi="Courier New" w:cs="Courier New" w:hint="default"/>
      </w:rPr>
    </w:lvl>
    <w:lvl w:ilvl="2" w:tplc="04020005">
      <w:start w:val="1"/>
      <w:numFmt w:val="bullet"/>
      <w:lvlText w:val=""/>
      <w:lvlJc w:val="left"/>
      <w:pPr>
        <w:ind w:left="3597" w:hanging="360"/>
      </w:pPr>
      <w:rPr>
        <w:rFonts w:ascii="Wingdings" w:hAnsi="Wingdings" w:cs="Wingdings" w:hint="default"/>
      </w:rPr>
    </w:lvl>
    <w:lvl w:ilvl="3" w:tplc="04020001">
      <w:start w:val="1"/>
      <w:numFmt w:val="bullet"/>
      <w:lvlText w:val=""/>
      <w:lvlJc w:val="left"/>
      <w:pPr>
        <w:ind w:left="4317" w:hanging="360"/>
      </w:pPr>
      <w:rPr>
        <w:rFonts w:ascii="Symbol" w:hAnsi="Symbol" w:cs="Symbol" w:hint="default"/>
      </w:rPr>
    </w:lvl>
    <w:lvl w:ilvl="4" w:tplc="04020003">
      <w:start w:val="1"/>
      <w:numFmt w:val="bullet"/>
      <w:lvlText w:val="o"/>
      <w:lvlJc w:val="left"/>
      <w:pPr>
        <w:ind w:left="5037" w:hanging="360"/>
      </w:pPr>
      <w:rPr>
        <w:rFonts w:ascii="Courier New" w:hAnsi="Courier New" w:cs="Courier New" w:hint="default"/>
      </w:rPr>
    </w:lvl>
    <w:lvl w:ilvl="5" w:tplc="04020005">
      <w:start w:val="1"/>
      <w:numFmt w:val="bullet"/>
      <w:lvlText w:val=""/>
      <w:lvlJc w:val="left"/>
      <w:pPr>
        <w:ind w:left="5757" w:hanging="360"/>
      </w:pPr>
      <w:rPr>
        <w:rFonts w:ascii="Wingdings" w:hAnsi="Wingdings" w:cs="Wingdings" w:hint="default"/>
      </w:rPr>
    </w:lvl>
    <w:lvl w:ilvl="6" w:tplc="04020001">
      <w:start w:val="1"/>
      <w:numFmt w:val="bullet"/>
      <w:lvlText w:val=""/>
      <w:lvlJc w:val="left"/>
      <w:pPr>
        <w:ind w:left="6477" w:hanging="360"/>
      </w:pPr>
      <w:rPr>
        <w:rFonts w:ascii="Symbol" w:hAnsi="Symbol" w:cs="Symbol" w:hint="default"/>
      </w:rPr>
    </w:lvl>
    <w:lvl w:ilvl="7" w:tplc="04020003">
      <w:start w:val="1"/>
      <w:numFmt w:val="bullet"/>
      <w:lvlText w:val="o"/>
      <w:lvlJc w:val="left"/>
      <w:pPr>
        <w:ind w:left="7197" w:hanging="360"/>
      </w:pPr>
      <w:rPr>
        <w:rFonts w:ascii="Courier New" w:hAnsi="Courier New" w:cs="Courier New" w:hint="default"/>
      </w:rPr>
    </w:lvl>
    <w:lvl w:ilvl="8" w:tplc="04020005">
      <w:start w:val="1"/>
      <w:numFmt w:val="bullet"/>
      <w:lvlText w:val=""/>
      <w:lvlJc w:val="left"/>
      <w:pPr>
        <w:ind w:left="7917" w:hanging="360"/>
      </w:pPr>
      <w:rPr>
        <w:rFonts w:ascii="Wingdings" w:hAnsi="Wingdings" w:cs="Wingdings" w:hint="default"/>
      </w:rPr>
    </w:lvl>
  </w:abstractNum>
  <w:abstractNum w:abstractNumId="48">
    <w:nsid w:val="79904B7E"/>
    <w:multiLevelType w:val="hybridMultilevel"/>
    <w:tmpl w:val="B686E682"/>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num w:numId="1">
    <w:abstractNumId w:val="9"/>
  </w:num>
  <w:num w:numId="2">
    <w:abstractNumId w:val="31"/>
  </w:num>
  <w:num w:numId="3">
    <w:abstractNumId w:val="38"/>
  </w:num>
  <w:num w:numId="4">
    <w:abstractNumId w:val="33"/>
  </w:num>
  <w:num w:numId="5">
    <w:abstractNumId w:val="41"/>
  </w:num>
  <w:num w:numId="6">
    <w:abstractNumId w:val="14"/>
  </w:num>
  <w:num w:numId="7">
    <w:abstractNumId w:val="47"/>
  </w:num>
  <w:num w:numId="8">
    <w:abstractNumId w:val="25"/>
  </w:num>
  <w:num w:numId="9">
    <w:abstractNumId w:val="20"/>
  </w:num>
  <w:num w:numId="10">
    <w:abstractNumId w:val="0"/>
  </w:num>
  <w:num w:numId="11">
    <w:abstractNumId w:val="2"/>
  </w:num>
  <w:num w:numId="12">
    <w:abstractNumId w:val="39"/>
  </w:num>
  <w:num w:numId="13">
    <w:abstractNumId w:val="19"/>
  </w:num>
  <w:num w:numId="14">
    <w:abstractNumId w:val="34"/>
  </w:num>
  <w:num w:numId="15">
    <w:abstractNumId w:val="32"/>
  </w:num>
  <w:num w:numId="16">
    <w:abstractNumId w:val="5"/>
  </w:num>
  <w:num w:numId="17">
    <w:abstractNumId w:val="35"/>
  </w:num>
  <w:num w:numId="18">
    <w:abstractNumId w:val="40"/>
  </w:num>
  <w:num w:numId="19">
    <w:abstractNumId w:val="36"/>
  </w:num>
  <w:num w:numId="20">
    <w:abstractNumId w:val="48"/>
  </w:num>
  <w:num w:numId="21">
    <w:abstractNumId w:val="29"/>
  </w:num>
  <w:num w:numId="22">
    <w:abstractNumId w:val="11"/>
  </w:num>
  <w:num w:numId="23">
    <w:abstractNumId w:val="45"/>
  </w:num>
  <w:num w:numId="24">
    <w:abstractNumId w:val="16"/>
  </w:num>
  <w:num w:numId="25">
    <w:abstractNumId w:val="30"/>
  </w:num>
  <w:num w:numId="26">
    <w:abstractNumId w:val="22"/>
  </w:num>
  <w:num w:numId="27">
    <w:abstractNumId w:val="1"/>
  </w:num>
  <w:num w:numId="28">
    <w:abstractNumId w:val="3"/>
  </w:num>
  <w:num w:numId="29">
    <w:abstractNumId w:val="27"/>
  </w:num>
  <w:num w:numId="30">
    <w:abstractNumId w:val="24"/>
  </w:num>
  <w:num w:numId="31">
    <w:abstractNumId w:val="4"/>
  </w:num>
  <w:num w:numId="32">
    <w:abstractNumId w:val="15"/>
  </w:num>
  <w:num w:numId="33">
    <w:abstractNumId w:val="13"/>
  </w:num>
  <w:num w:numId="34">
    <w:abstractNumId w:val="46"/>
  </w:num>
  <w:num w:numId="35">
    <w:abstractNumId w:val="28"/>
  </w:num>
  <w:num w:numId="36">
    <w:abstractNumId w:val="12"/>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num>
  <w:num w:numId="39">
    <w:abstractNumId w:val="23"/>
  </w:num>
  <w:num w:numId="40">
    <w:abstractNumId w:val="28"/>
  </w:num>
  <w:num w:numId="41">
    <w:abstractNumId w:val="12"/>
  </w:num>
  <w:num w:numId="42">
    <w:abstractNumId w:val="8"/>
  </w:num>
  <w:num w:numId="43">
    <w:abstractNumId w:val="23"/>
  </w:num>
  <w:num w:numId="44">
    <w:abstractNumId w:val="37"/>
  </w:num>
  <w:num w:numId="45">
    <w:abstractNumId w:val="44"/>
  </w:num>
  <w:num w:numId="46">
    <w:abstractNumId w:val="21"/>
  </w:num>
  <w:num w:numId="47">
    <w:abstractNumId w:val="18"/>
  </w:num>
  <w:num w:numId="48">
    <w:abstractNumId w:val="17"/>
  </w:num>
  <w:num w:numId="49">
    <w:abstractNumId w:val="7"/>
  </w:num>
  <w:num w:numId="50">
    <w:abstractNumId w:val="43"/>
  </w:num>
  <w:num w:numId="51">
    <w:abstractNumId w:val="10"/>
  </w:num>
  <w:num w:numId="52">
    <w:abstractNumId w:val="42"/>
  </w:num>
  <w:num w:numId="53">
    <w:abstractNumId w:val="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proofState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3E6"/>
    <w:rsid w:val="0000342F"/>
    <w:rsid w:val="00004877"/>
    <w:rsid w:val="00006293"/>
    <w:rsid w:val="00013859"/>
    <w:rsid w:val="00015C9F"/>
    <w:rsid w:val="00017346"/>
    <w:rsid w:val="00017465"/>
    <w:rsid w:val="0002180D"/>
    <w:rsid w:val="00022788"/>
    <w:rsid w:val="00023C4C"/>
    <w:rsid w:val="00026C04"/>
    <w:rsid w:val="00027ADD"/>
    <w:rsid w:val="0003233E"/>
    <w:rsid w:val="00034ED0"/>
    <w:rsid w:val="00035528"/>
    <w:rsid w:val="00035A62"/>
    <w:rsid w:val="0003698E"/>
    <w:rsid w:val="00037E6E"/>
    <w:rsid w:val="00040CE4"/>
    <w:rsid w:val="00043221"/>
    <w:rsid w:val="000469C4"/>
    <w:rsid w:val="0004701A"/>
    <w:rsid w:val="00051B15"/>
    <w:rsid w:val="00052617"/>
    <w:rsid w:val="000530E9"/>
    <w:rsid w:val="00053A8A"/>
    <w:rsid w:val="00055F94"/>
    <w:rsid w:val="00060A3B"/>
    <w:rsid w:val="00063CE1"/>
    <w:rsid w:val="00065B64"/>
    <w:rsid w:val="00065CD3"/>
    <w:rsid w:val="00067632"/>
    <w:rsid w:val="00067AC8"/>
    <w:rsid w:val="000703B0"/>
    <w:rsid w:val="000728D8"/>
    <w:rsid w:val="000732B2"/>
    <w:rsid w:val="000747EF"/>
    <w:rsid w:val="00075080"/>
    <w:rsid w:val="00082529"/>
    <w:rsid w:val="00083FDC"/>
    <w:rsid w:val="000863B7"/>
    <w:rsid w:val="0008754F"/>
    <w:rsid w:val="00090C48"/>
    <w:rsid w:val="0009219C"/>
    <w:rsid w:val="00092BE2"/>
    <w:rsid w:val="00093ECF"/>
    <w:rsid w:val="000946AA"/>
    <w:rsid w:val="00096603"/>
    <w:rsid w:val="000A368E"/>
    <w:rsid w:val="000A3C7E"/>
    <w:rsid w:val="000A5880"/>
    <w:rsid w:val="000A64D6"/>
    <w:rsid w:val="000A6DD4"/>
    <w:rsid w:val="000A750C"/>
    <w:rsid w:val="000B05FA"/>
    <w:rsid w:val="000B1D20"/>
    <w:rsid w:val="000B5FDA"/>
    <w:rsid w:val="000B63BB"/>
    <w:rsid w:val="000B6CAC"/>
    <w:rsid w:val="000C047D"/>
    <w:rsid w:val="000C7088"/>
    <w:rsid w:val="000C77CA"/>
    <w:rsid w:val="000D4A91"/>
    <w:rsid w:val="000D5223"/>
    <w:rsid w:val="000D77F7"/>
    <w:rsid w:val="000E01B3"/>
    <w:rsid w:val="000E315C"/>
    <w:rsid w:val="000E3544"/>
    <w:rsid w:val="000E3F6E"/>
    <w:rsid w:val="000E6763"/>
    <w:rsid w:val="000F08FF"/>
    <w:rsid w:val="000F2959"/>
    <w:rsid w:val="000F36D7"/>
    <w:rsid w:val="000F586E"/>
    <w:rsid w:val="000F6ADA"/>
    <w:rsid w:val="000F7136"/>
    <w:rsid w:val="000F78D3"/>
    <w:rsid w:val="001001DD"/>
    <w:rsid w:val="00101F2D"/>
    <w:rsid w:val="00103ABD"/>
    <w:rsid w:val="00103AE9"/>
    <w:rsid w:val="0010437D"/>
    <w:rsid w:val="00104678"/>
    <w:rsid w:val="00104F45"/>
    <w:rsid w:val="001059B3"/>
    <w:rsid w:val="0010688B"/>
    <w:rsid w:val="00111230"/>
    <w:rsid w:val="00114D05"/>
    <w:rsid w:val="00115578"/>
    <w:rsid w:val="001171B9"/>
    <w:rsid w:val="0011742E"/>
    <w:rsid w:val="00117E69"/>
    <w:rsid w:val="00120924"/>
    <w:rsid w:val="00121954"/>
    <w:rsid w:val="00123C90"/>
    <w:rsid w:val="001306DC"/>
    <w:rsid w:val="00130A0F"/>
    <w:rsid w:val="00132CFB"/>
    <w:rsid w:val="00132E99"/>
    <w:rsid w:val="001333CA"/>
    <w:rsid w:val="001348E0"/>
    <w:rsid w:val="001352A4"/>
    <w:rsid w:val="001366FD"/>
    <w:rsid w:val="00137E55"/>
    <w:rsid w:val="001437ED"/>
    <w:rsid w:val="00143A49"/>
    <w:rsid w:val="00145747"/>
    <w:rsid w:val="001477D3"/>
    <w:rsid w:val="001479D3"/>
    <w:rsid w:val="001512F5"/>
    <w:rsid w:val="00154216"/>
    <w:rsid w:val="001557CB"/>
    <w:rsid w:val="00160132"/>
    <w:rsid w:val="00161A32"/>
    <w:rsid w:val="0016204D"/>
    <w:rsid w:val="00162057"/>
    <w:rsid w:val="0016328D"/>
    <w:rsid w:val="00165DF5"/>
    <w:rsid w:val="001665A4"/>
    <w:rsid w:val="001671A5"/>
    <w:rsid w:val="00173471"/>
    <w:rsid w:val="0017493A"/>
    <w:rsid w:val="00175382"/>
    <w:rsid w:val="001767D3"/>
    <w:rsid w:val="001775F4"/>
    <w:rsid w:val="0018148F"/>
    <w:rsid w:val="00182482"/>
    <w:rsid w:val="00182F4B"/>
    <w:rsid w:val="00183065"/>
    <w:rsid w:val="00183361"/>
    <w:rsid w:val="00184FDC"/>
    <w:rsid w:val="001860A2"/>
    <w:rsid w:val="00187445"/>
    <w:rsid w:val="00193FF6"/>
    <w:rsid w:val="00194FA3"/>
    <w:rsid w:val="0019571A"/>
    <w:rsid w:val="001A2203"/>
    <w:rsid w:val="001A2CED"/>
    <w:rsid w:val="001A2D97"/>
    <w:rsid w:val="001A3408"/>
    <w:rsid w:val="001A4E9A"/>
    <w:rsid w:val="001A5AA7"/>
    <w:rsid w:val="001A5B46"/>
    <w:rsid w:val="001A7D6D"/>
    <w:rsid w:val="001B3AE9"/>
    <w:rsid w:val="001B6977"/>
    <w:rsid w:val="001B730E"/>
    <w:rsid w:val="001C2125"/>
    <w:rsid w:val="001C553A"/>
    <w:rsid w:val="001D0E16"/>
    <w:rsid w:val="001D11C6"/>
    <w:rsid w:val="001D13A2"/>
    <w:rsid w:val="001D2C15"/>
    <w:rsid w:val="001D3222"/>
    <w:rsid w:val="001D5C83"/>
    <w:rsid w:val="001D781D"/>
    <w:rsid w:val="001E2FC3"/>
    <w:rsid w:val="001E3EF0"/>
    <w:rsid w:val="001E4934"/>
    <w:rsid w:val="001E791E"/>
    <w:rsid w:val="001E7924"/>
    <w:rsid w:val="001F0430"/>
    <w:rsid w:val="001F096A"/>
    <w:rsid w:val="001F0AD9"/>
    <w:rsid w:val="001F1097"/>
    <w:rsid w:val="001F124F"/>
    <w:rsid w:val="001F180C"/>
    <w:rsid w:val="001F221D"/>
    <w:rsid w:val="001F2299"/>
    <w:rsid w:val="001F22A1"/>
    <w:rsid w:val="001F28DE"/>
    <w:rsid w:val="001F3E8E"/>
    <w:rsid w:val="001F474D"/>
    <w:rsid w:val="001F53F0"/>
    <w:rsid w:val="001F7263"/>
    <w:rsid w:val="00202DF6"/>
    <w:rsid w:val="0020332A"/>
    <w:rsid w:val="002066AB"/>
    <w:rsid w:val="00210282"/>
    <w:rsid w:val="00211C91"/>
    <w:rsid w:val="0021289F"/>
    <w:rsid w:val="0021344B"/>
    <w:rsid w:val="00213B1D"/>
    <w:rsid w:val="00215193"/>
    <w:rsid w:val="002158FF"/>
    <w:rsid w:val="00216091"/>
    <w:rsid w:val="002170AA"/>
    <w:rsid w:val="0021752F"/>
    <w:rsid w:val="00217FB2"/>
    <w:rsid w:val="0022159D"/>
    <w:rsid w:val="00221C14"/>
    <w:rsid w:val="0022252F"/>
    <w:rsid w:val="00222B5E"/>
    <w:rsid w:val="0022423C"/>
    <w:rsid w:val="00224CB8"/>
    <w:rsid w:val="0022660A"/>
    <w:rsid w:val="00226D43"/>
    <w:rsid w:val="00231ADF"/>
    <w:rsid w:val="00233CFC"/>
    <w:rsid w:val="00233DCB"/>
    <w:rsid w:val="00235370"/>
    <w:rsid w:val="0024206D"/>
    <w:rsid w:val="00243051"/>
    <w:rsid w:val="0024485B"/>
    <w:rsid w:val="00244B4C"/>
    <w:rsid w:val="002459D0"/>
    <w:rsid w:val="002468FD"/>
    <w:rsid w:val="0025005E"/>
    <w:rsid w:val="00250DB0"/>
    <w:rsid w:val="00250FDC"/>
    <w:rsid w:val="00252717"/>
    <w:rsid w:val="00253BC6"/>
    <w:rsid w:val="00253E0B"/>
    <w:rsid w:val="00254434"/>
    <w:rsid w:val="002556A6"/>
    <w:rsid w:val="00255E1C"/>
    <w:rsid w:val="002568D6"/>
    <w:rsid w:val="0025751D"/>
    <w:rsid w:val="002578EC"/>
    <w:rsid w:val="00260A18"/>
    <w:rsid w:val="0026127D"/>
    <w:rsid w:val="0026189F"/>
    <w:rsid w:val="00261EDC"/>
    <w:rsid w:val="00262A8C"/>
    <w:rsid w:val="00263274"/>
    <w:rsid w:val="00265678"/>
    <w:rsid w:val="00265A1D"/>
    <w:rsid w:val="00267450"/>
    <w:rsid w:val="00267F3A"/>
    <w:rsid w:val="00271B53"/>
    <w:rsid w:val="00273824"/>
    <w:rsid w:val="00273872"/>
    <w:rsid w:val="002753D3"/>
    <w:rsid w:val="002808EC"/>
    <w:rsid w:val="002836AD"/>
    <w:rsid w:val="002842FD"/>
    <w:rsid w:val="002847E1"/>
    <w:rsid w:val="00287568"/>
    <w:rsid w:val="00291008"/>
    <w:rsid w:val="0029230C"/>
    <w:rsid w:val="00294E55"/>
    <w:rsid w:val="0029684F"/>
    <w:rsid w:val="00296B56"/>
    <w:rsid w:val="002A01F6"/>
    <w:rsid w:val="002A0312"/>
    <w:rsid w:val="002A347C"/>
    <w:rsid w:val="002A609E"/>
    <w:rsid w:val="002A7818"/>
    <w:rsid w:val="002A7B6B"/>
    <w:rsid w:val="002A7C7A"/>
    <w:rsid w:val="002A7E9A"/>
    <w:rsid w:val="002B105F"/>
    <w:rsid w:val="002B13C1"/>
    <w:rsid w:val="002B5130"/>
    <w:rsid w:val="002B7AFB"/>
    <w:rsid w:val="002B7D02"/>
    <w:rsid w:val="002C0848"/>
    <w:rsid w:val="002C100C"/>
    <w:rsid w:val="002C1347"/>
    <w:rsid w:val="002C5642"/>
    <w:rsid w:val="002C5836"/>
    <w:rsid w:val="002C6D7E"/>
    <w:rsid w:val="002D17DE"/>
    <w:rsid w:val="002D19DC"/>
    <w:rsid w:val="002D42E1"/>
    <w:rsid w:val="002D5C03"/>
    <w:rsid w:val="002D7DB0"/>
    <w:rsid w:val="002E1682"/>
    <w:rsid w:val="002E1D83"/>
    <w:rsid w:val="002E2681"/>
    <w:rsid w:val="002E28E3"/>
    <w:rsid w:val="002E3392"/>
    <w:rsid w:val="002E583A"/>
    <w:rsid w:val="002E765B"/>
    <w:rsid w:val="002F0435"/>
    <w:rsid w:val="002F23FA"/>
    <w:rsid w:val="002F3002"/>
    <w:rsid w:val="002F4B25"/>
    <w:rsid w:val="002F53FB"/>
    <w:rsid w:val="002F63A3"/>
    <w:rsid w:val="00300D26"/>
    <w:rsid w:val="00301A5F"/>
    <w:rsid w:val="00302105"/>
    <w:rsid w:val="00302E8A"/>
    <w:rsid w:val="003032BA"/>
    <w:rsid w:val="00303822"/>
    <w:rsid w:val="00304E5B"/>
    <w:rsid w:val="0030556C"/>
    <w:rsid w:val="00305B11"/>
    <w:rsid w:val="00306716"/>
    <w:rsid w:val="00310A99"/>
    <w:rsid w:val="00311761"/>
    <w:rsid w:val="00311A54"/>
    <w:rsid w:val="00311B7C"/>
    <w:rsid w:val="003125CE"/>
    <w:rsid w:val="0031567B"/>
    <w:rsid w:val="00315EDD"/>
    <w:rsid w:val="00316734"/>
    <w:rsid w:val="003169F8"/>
    <w:rsid w:val="00316DD9"/>
    <w:rsid w:val="003223B1"/>
    <w:rsid w:val="003229EE"/>
    <w:rsid w:val="003243E4"/>
    <w:rsid w:val="00326C68"/>
    <w:rsid w:val="00333EC7"/>
    <w:rsid w:val="00335665"/>
    <w:rsid w:val="0033707E"/>
    <w:rsid w:val="00340358"/>
    <w:rsid w:val="00346752"/>
    <w:rsid w:val="00347560"/>
    <w:rsid w:val="00347DCC"/>
    <w:rsid w:val="003506CB"/>
    <w:rsid w:val="0035122E"/>
    <w:rsid w:val="0035362B"/>
    <w:rsid w:val="003536E4"/>
    <w:rsid w:val="00353A5B"/>
    <w:rsid w:val="00354D26"/>
    <w:rsid w:val="0035564F"/>
    <w:rsid w:val="003619BD"/>
    <w:rsid w:val="0036247D"/>
    <w:rsid w:val="0036777D"/>
    <w:rsid w:val="00370B1C"/>
    <w:rsid w:val="0037244D"/>
    <w:rsid w:val="003749E3"/>
    <w:rsid w:val="00376549"/>
    <w:rsid w:val="003773C1"/>
    <w:rsid w:val="003810B8"/>
    <w:rsid w:val="0038145B"/>
    <w:rsid w:val="00381F17"/>
    <w:rsid w:val="00382B4A"/>
    <w:rsid w:val="00391527"/>
    <w:rsid w:val="00392C1F"/>
    <w:rsid w:val="003933C6"/>
    <w:rsid w:val="00394A7C"/>
    <w:rsid w:val="003A31CC"/>
    <w:rsid w:val="003A6E3E"/>
    <w:rsid w:val="003A7A14"/>
    <w:rsid w:val="003B1448"/>
    <w:rsid w:val="003B1522"/>
    <w:rsid w:val="003B1885"/>
    <w:rsid w:val="003B1D8D"/>
    <w:rsid w:val="003B7FC3"/>
    <w:rsid w:val="003C18E5"/>
    <w:rsid w:val="003C1DE0"/>
    <w:rsid w:val="003C2082"/>
    <w:rsid w:val="003C3526"/>
    <w:rsid w:val="003C4C73"/>
    <w:rsid w:val="003D15B1"/>
    <w:rsid w:val="003D1A23"/>
    <w:rsid w:val="003D1A8E"/>
    <w:rsid w:val="003D1D0B"/>
    <w:rsid w:val="003D6FF2"/>
    <w:rsid w:val="003E020B"/>
    <w:rsid w:val="003E0E00"/>
    <w:rsid w:val="003E40E0"/>
    <w:rsid w:val="003F2DE5"/>
    <w:rsid w:val="003F4D71"/>
    <w:rsid w:val="003F53D7"/>
    <w:rsid w:val="003F5F31"/>
    <w:rsid w:val="004000BF"/>
    <w:rsid w:val="00403AAC"/>
    <w:rsid w:val="00404BE3"/>
    <w:rsid w:val="0040596B"/>
    <w:rsid w:val="00405AD2"/>
    <w:rsid w:val="00405D3E"/>
    <w:rsid w:val="00407632"/>
    <w:rsid w:val="00407E68"/>
    <w:rsid w:val="00411CED"/>
    <w:rsid w:val="00411EC2"/>
    <w:rsid w:val="00412431"/>
    <w:rsid w:val="00414F30"/>
    <w:rsid w:val="00415D87"/>
    <w:rsid w:val="00416480"/>
    <w:rsid w:val="0041652D"/>
    <w:rsid w:val="00420358"/>
    <w:rsid w:val="00422638"/>
    <w:rsid w:val="004227CC"/>
    <w:rsid w:val="004229B5"/>
    <w:rsid w:val="0042353F"/>
    <w:rsid w:val="00423906"/>
    <w:rsid w:val="00424B7C"/>
    <w:rsid w:val="0042638B"/>
    <w:rsid w:val="00430799"/>
    <w:rsid w:val="00431D0A"/>
    <w:rsid w:val="00432F0C"/>
    <w:rsid w:val="00433360"/>
    <w:rsid w:val="0043491C"/>
    <w:rsid w:val="00436500"/>
    <w:rsid w:val="00437F69"/>
    <w:rsid w:val="00440B7E"/>
    <w:rsid w:val="004420FB"/>
    <w:rsid w:val="0044223B"/>
    <w:rsid w:val="00443242"/>
    <w:rsid w:val="0044366C"/>
    <w:rsid w:val="00445385"/>
    <w:rsid w:val="00446C9D"/>
    <w:rsid w:val="00453306"/>
    <w:rsid w:val="0045476A"/>
    <w:rsid w:val="00454DA5"/>
    <w:rsid w:val="004560BE"/>
    <w:rsid w:val="004608FE"/>
    <w:rsid w:val="00461BA2"/>
    <w:rsid w:val="00464BEE"/>
    <w:rsid w:val="00471EA7"/>
    <w:rsid w:val="004731E2"/>
    <w:rsid w:val="00473494"/>
    <w:rsid w:val="0047529A"/>
    <w:rsid w:val="00475610"/>
    <w:rsid w:val="004769F7"/>
    <w:rsid w:val="0047736A"/>
    <w:rsid w:val="0048091D"/>
    <w:rsid w:val="00482645"/>
    <w:rsid w:val="00484DE0"/>
    <w:rsid w:val="00485D66"/>
    <w:rsid w:val="00487191"/>
    <w:rsid w:val="0049044E"/>
    <w:rsid w:val="00490554"/>
    <w:rsid w:val="0049326A"/>
    <w:rsid w:val="004939BB"/>
    <w:rsid w:val="004946F6"/>
    <w:rsid w:val="00495247"/>
    <w:rsid w:val="00496B92"/>
    <w:rsid w:val="004A01CB"/>
    <w:rsid w:val="004A1CF0"/>
    <w:rsid w:val="004A22F2"/>
    <w:rsid w:val="004A7FEA"/>
    <w:rsid w:val="004B125E"/>
    <w:rsid w:val="004B502F"/>
    <w:rsid w:val="004B5E6A"/>
    <w:rsid w:val="004B70DC"/>
    <w:rsid w:val="004C0C20"/>
    <w:rsid w:val="004C4E49"/>
    <w:rsid w:val="004C64C0"/>
    <w:rsid w:val="004C6761"/>
    <w:rsid w:val="004C760F"/>
    <w:rsid w:val="004C7B92"/>
    <w:rsid w:val="004D093C"/>
    <w:rsid w:val="004D220D"/>
    <w:rsid w:val="004D47D7"/>
    <w:rsid w:val="004D55A6"/>
    <w:rsid w:val="004D715D"/>
    <w:rsid w:val="004E03A4"/>
    <w:rsid w:val="004E0678"/>
    <w:rsid w:val="004E0CE9"/>
    <w:rsid w:val="004E0E1C"/>
    <w:rsid w:val="004E15DB"/>
    <w:rsid w:val="004E30FD"/>
    <w:rsid w:val="004E3967"/>
    <w:rsid w:val="004E3F1A"/>
    <w:rsid w:val="004E5017"/>
    <w:rsid w:val="004E61A3"/>
    <w:rsid w:val="004F0B66"/>
    <w:rsid w:val="004F1CC9"/>
    <w:rsid w:val="004F254D"/>
    <w:rsid w:val="004F55D1"/>
    <w:rsid w:val="004F5DBD"/>
    <w:rsid w:val="004F6724"/>
    <w:rsid w:val="004F6E0C"/>
    <w:rsid w:val="004F753B"/>
    <w:rsid w:val="004F7567"/>
    <w:rsid w:val="004F7CFD"/>
    <w:rsid w:val="004F7E0F"/>
    <w:rsid w:val="00500DF5"/>
    <w:rsid w:val="00502CF3"/>
    <w:rsid w:val="0050630B"/>
    <w:rsid w:val="005103DF"/>
    <w:rsid w:val="00510D1C"/>
    <w:rsid w:val="005110D5"/>
    <w:rsid w:val="0051115F"/>
    <w:rsid w:val="00511164"/>
    <w:rsid w:val="0051247E"/>
    <w:rsid w:val="0051303E"/>
    <w:rsid w:val="005178D8"/>
    <w:rsid w:val="0052074B"/>
    <w:rsid w:val="0052675B"/>
    <w:rsid w:val="0052732D"/>
    <w:rsid w:val="0053206E"/>
    <w:rsid w:val="00535548"/>
    <w:rsid w:val="0053558A"/>
    <w:rsid w:val="0053583E"/>
    <w:rsid w:val="0053764E"/>
    <w:rsid w:val="00541369"/>
    <w:rsid w:val="0054190D"/>
    <w:rsid w:val="005434A6"/>
    <w:rsid w:val="00543822"/>
    <w:rsid w:val="005450A1"/>
    <w:rsid w:val="005452C1"/>
    <w:rsid w:val="00545816"/>
    <w:rsid w:val="0054777C"/>
    <w:rsid w:val="00550563"/>
    <w:rsid w:val="00550CC0"/>
    <w:rsid w:val="00550EEE"/>
    <w:rsid w:val="00551B3C"/>
    <w:rsid w:val="00553EB8"/>
    <w:rsid w:val="00554145"/>
    <w:rsid w:val="00554C00"/>
    <w:rsid w:val="0055581F"/>
    <w:rsid w:val="00555998"/>
    <w:rsid w:val="005560C7"/>
    <w:rsid w:val="00557CC3"/>
    <w:rsid w:val="00557DE7"/>
    <w:rsid w:val="0056164C"/>
    <w:rsid w:val="0056169A"/>
    <w:rsid w:val="0056183F"/>
    <w:rsid w:val="0056210E"/>
    <w:rsid w:val="00562AA6"/>
    <w:rsid w:val="005639DD"/>
    <w:rsid w:val="0056676C"/>
    <w:rsid w:val="00572152"/>
    <w:rsid w:val="00572935"/>
    <w:rsid w:val="00576501"/>
    <w:rsid w:val="0058132F"/>
    <w:rsid w:val="00581EC2"/>
    <w:rsid w:val="005825E1"/>
    <w:rsid w:val="0058362D"/>
    <w:rsid w:val="00585EE9"/>
    <w:rsid w:val="0059079F"/>
    <w:rsid w:val="005935B9"/>
    <w:rsid w:val="00596B58"/>
    <w:rsid w:val="005A1C5E"/>
    <w:rsid w:val="005A3844"/>
    <w:rsid w:val="005B2608"/>
    <w:rsid w:val="005B415D"/>
    <w:rsid w:val="005B4362"/>
    <w:rsid w:val="005B7C87"/>
    <w:rsid w:val="005C06B0"/>
    <w:rsid w:val="005C0AF8"/>
    <w:rsid w:val="005C274B"/>
    <w:rsid w:val="005C3595"/>
    <w:rsid w:val="005C4649"/>
    <w:rsid w:val="005C5DC8"/>
    <w:rsid w:val="005C7EF6"/>
    <w:rsid w:val="005D0FD3"/>
    <w:rsid w:val="005D1DD4"/>
    <w:rsid w:val="005D2148"/>
    <w:rsid w:val="005D3721"/>
    <w:rsid w:val="005D3BB7"/>
    <w:rsid w:val="005D464A"/>
    <w:rsid w:val="005D4B86"/>
    <w:rsid w:val="005D58BF"/>
    <w:rsid w:val="005E2209"/>
    <w:rsid w:val="005E2368"/>
    <w:rsid w:val="005E5176"/>
    <w:rsid w:val="005E5860"/>
    <w:rsid w:val="005E6CF0"/>
    <w:rsid w:val="005F1E8A"/>
    <w:rsid w:val="005F224C"/>
    <w:rsid w:val="005F434B"/>
    <w:rsid w:val="005F5B75"/>
    <w:rsid w:val="005F5EC1"/>
    <w:rsid w:val="0060126E"/>
    <w:rsid w:val="00603273"/>
    <w:rsid w:val="00603344"/>
    <w:rsid w:val="00603438"/>
    <w:rsid w:val="00604197"/>
    <w:rsid w:val="00604298"/>
    <w:rsid w:val="0060489A"/>
    <w:rsid w:val="006114B6"/>
    <w:rsid w:val="00611869"/>
    <w:rsid w:val="00612934"/>
    <w:rsid w:val="00613ADB"/>
    <w:rsid w:val="00616CE9"/>
    <w:rsid w:val="0062220F"/>
    <w:rsid w:val="00622DD2"/>
    <w:rsid w:val="00624BBD"/>
    <w:rsid w:val="006261C8"/>
    <w:rsid w:val="00626CDE"/>
    <w:rsid w:val="00632E53"/>
    <w:rsid w:val="006355E8"/>
    <w:rsid w:val="006356B9"/>
    <w:rsid w:val="00636125"/>
    <w:rsid w:val="00636604"/>
    <w:rsid w:val="00636954"/>
    <w:rsid w:val="00637D0C"/>
    <w:rsid w:val="00637E74"/>
    <w:rsid w:val="00642ED7"/>
    <w:rsid w:val="00646746"/>
    <w:rsid w:val="00647366"/>
    <w:rsid w:val="00655AA3"/>
    <w:rsid w:val="0065736E"/>
    <w:rsid w:val="00657B49"/>
    <w:rsid w:val="00657C34"/>
    <w:rsid w:val="00661DD2"/>
    <w:rsid w:val="00663044"/>
    <w:rsid w:val="00664190"/>
    <w:rsid w:val="00665AF2"/>
    <w:rsid w:val="00667025"/>
    <w:rsid w:val="00667F2A"/>
    <w:rsid w:val="00670E90"/>
    <w:rsid w:val="006716BE"/>
    <w:rsid w:val="00675078"/>
    <w:rsid w:val="00675592"/>
    <w:rsid w:val="00676885"/>
    <w:rsid w:val="0067774B"/>
    <w:rsid w:val="006802C1"/>
    <w:rsid w:val="006816D0"/>
    <w:rsid w:val="0068318D"/>
    <w:rsid w:val="0068372A"/>
    <w:rsid w:val="00684C83"/>
    <w:rsid w:val="00685681"/>
    <w:rsid w:val="00686133"/>
    <w:rsid w:val="00686745"/>
    <w:rsid w:val="006867E6"/>
    <w:rsid w:val="00691F0F"/>
    <w:rsid w:val="006926B3"/>
    <w:rsid w:val="0069514A"/>
    <w:rsid w:val="00696AC7"/>
    <w:rsid w:val="006971D0"/>
    <w:rsid w:val="00697AD4"/>
    <w:rsid w:val="006A1C61"/>
    <w:rsid w:val="006A20F3"/>
    <w:rsid w:val="006A2728"/>
    <w:rsid w:val="006A332A"/>
    <w:rsid w:val="006A4022"/>
    <w:rsid w:val="006A40EA"/>
    <w:rsid w:val="006A631E"/>
    <w:rsid w:val="006A654B"/>
    <w:rsid w:val="006A7652"/>
    <w:rsid w:val="006B0982"/>
    <w:rsid w:val="006B10E5"/>
    <w:rsid w:val="006B2072"/>
    <w:rsid w:val="006B2407"/>
    <w:rsid w:val="006B3FA8"/>
    <w:rsid w:val="006B4960"/>
    <w:rsid w:val="006B4C5D"/>
    <w:rsid w:val="006B522D"/>
    <w:rsid w:val="006B6174"/>
    <w:rsid w:val="006B6736"/>
    <w:rsid w:val="006C1BBB"/>
    <w:rsid w:val="006C1E43"/>
    <w:rsid w:val="006C3EFC"/>
    <w:rsid w:val="006C77F3"/>
    <w:rsid w:val="006D038C"/>
    <w:rsid w:val="006D15B5"/>
    <w:rsid w:val="006D3711"/>
    <w:rsid w:val="006D5A1E"/>
    <w:rsid w:val="006D77A8"/>
    <w:rsid w:val="006D77F3"/>
    <w:rsid w:val="006E01BE"/>
    <w:rsid w:val="006E1D60"/>
    <w:rsid w:val="006E1FB0"/>
    <w:rsid w:val="006E3EFE"/>
    <w:rsid w:val="006E62B8"/>
    <w:rsid w:val="006E7A0B"/>
    <w:rsid w:val="006F0F7A"/>
    <w:rsid w:val="006F3D51"/>
    <w:rsid w:val="006F4BC6"/>
    <w:rsid w:val="006F602B"/>
    <w:rsid w:val="00700395"/>
    <w:rsid w:val="007008E9"/>
    <w:rsid w:val="0070436B"/>
    <w:rsid w:val="007056C1"/>
    <w:rsid w:val="007113E6"/>
    <w:rsid w:val="00714589"/>
    <w:rsid w:val="00716323"/>
    <w:rsid w:val="00720AD4"/>
    <w:rsid w:val="00720BEB"/>
    <w:rsid w:val="00723316"/>
    <w:rsid w:val="007236AF"/>
    <w:rsid w:val="007238CC"/>
    <w:rsid w:val="00723BC6"/>
    <w:rsid w:val="00726B6B"/>
    <w:rsid w:val="00730172"/>
    <w:rsid w:val="00732770"/>
    <w:rsid w:val="00732E37"/>
    <w:rsid w:val="007346EA"/>
    <w:rsid w:val="007354CB"/>
    <w:rsid w:val="00737F6B"/>
    <w:rsid w:val="00745AA6"/>
    <w:rsid w:val="00745F03"/>
    <w:rsid w:val="00747789"/>
    <w:rsid w:val="00751B32"/>
    <w:rsid w:val="0075672E"/>
    <w:rsid w:val="00760A6E"/>
    <w:rsid w:val="00763CA8"/>
    <w:rsid w:val="0076477D"/>
    <w:rsid w:val="007648A6"/>
    <w:rsid w:val="007650AE"/>
    <w:rsid w:val="00766E7B"/>
    <w:rsid w:val="00767764"/>
    <w:rsid w:val="007718B1"/>
    <w:rsid w:val="00774651"/>
    <w:rsid w:val="00776047"/>
    <w:rsid w:val="007778C4"/>
    <w:rsid w:val="00777B23"/>
    <w:rsid w:val="00780806"/>
    <w:rsid w:val="0078138C"/>
    <w:rsid w:val="00781863"/>
    <w:rsid w:val="00783A44"/>
    <w:rsid w:val="0078421F"/>
    <w:rsid w:val="00785D7A"/>
    <w:rsid w:val="00786055"/>
    <w:rsid w:val="007871B4"/>
    <w:rsid w:val="00791F9F"/>
    <w:rsid w:val="0079252C"/>
    <w:rsid w:val="00795F66"/>
    <w:rsid w:val="007A0909"/>
    <w:rsid w:val="007A297B"/>
    <w:rsid w:val="007A433A"/>
    <w:rsid w:val="007A58F9"/>
    <w:rsid w:val="007B15C2"/>
    <w:rsid w:val="007B36BC"/>
    <w:rsid w:val="007B4EFB"/>
    <w:rsid w:val="007B5100"/>
    <w:rsid w:val="007B5D48"/>
    <w:rsid w:val="007B7153"/>
    <w:rsid w:val="007B7886"/>
    <w:rsid w:val="007B7915"/>
    <w:rsid w:val="007C073E"/>
    <w:rsid w:val="007C1122"/>
    <w:rsid w:val="007C2180"/>
    <w:rsid w:val="007C3569"/>
    <w:rsid w:val="007C5B6D"/>
    <w:rsid w:val="007C6515"/>
    <w:rsid w:val="007D266E"/>
    <w:rsid w:val="007D3B47"/>
    <w:rsid w:val="007D498F"/>
    <w:rsid w:val="007D4C3C"/>
    <w:rsid w:val="007D51F7"/>
    <w:rsid w:val="007D5C46"/>
    <w:rsid w:val="007D6AEB"/>
    <w:rsid w:val="007E10E7"/>
    <w:rsid w:val="007E4173"/>
    <w:rsid w:val="007E4AF4"/>
    <w:rsid w:val="007E52D0"/>
    <w:rsid w:val="007E67D0"/>
    <w:rsid w:val="007F108A"/>
    <w:rsid w:val="007F116D"/>
    <w:rsid w:val="007F5941"/>
    <w:rsid w:val="007F5985"/>
    <w:rsid w:val="00803B5B"/>
    <w:rsid w:val="00805559"/>
    <w:rsid w:val="00805713"/>
    <w:rsid w:val="00805759"/>
    <w:rsid w:val="008066DA"/>
    <w:rsid w:val="00810120"/>
    <w:rsid w:val="008102CB"/>
    <w:rsid w:val="008122D8"/>
    <w:rsid w:val="00812527"/>
    <w:rsid w:val="00812637"/>
    <w:rsid w:val="00812AA3"/>
    <w:rsid w:val="00813EBF"/>
    <w:rsid w:val="00816B4A"/>
    <w:rsid w:val="0082251A"/>
    <w:rsid w:val="00824203"/>
    <w:rsid w:val="00826083"/>
    <w:rsid w:val="00834CB1"/>
    <w:rsid w:val="008358B6"/>
    <w:rsid w:val="00836717"/>
    <w:rsid w:val="008403CA"/>
    <w:rsid w:val="008411B5"/>
    <w:rsid w:val="00842FBD"/>
    <w:rsid w:val="00843129"/>
    <w:rsid w:val="008455ED"/>
    <w:rsid w:val="00847249"/>
    <w:rsid w:val="008473FE"/>
    <w:rsid w:val="00850494"/>
    <w:rsid w:val="00850949"/>
    <w:rsid w:val="00850B80"/>
    <w:rsid w:val="00851ECC"/>
    <w:rsid w:val="00853079"/>
    <w:rsid w:val="00853C3D"/>
    <w:rsid w:val="00853F70"/>
    <w:rsid w:val="0085407A"/>
    <w:rsid w:val="00863B87"/>
    <w:rsid w:val="008650D9"/>
    <w:rsid w:val="00866DD4"/>
    <w:rsid w:val="00867948"/>
    <w:rsid w:val="008713AD"/>
    <w:rsid w:val="0087186E"/>
    <w:rsid w:val="0087252A"/>
    <w:rsid w:val="00872993"/>
    <w:rsid w:val="00875807"/>
    <w:rsid w:val="00876D61"/>
    <w:rsid w:val="00876FF5"/>
    <w:rsid w:val="0087777C"/>
    <w:rsid w:val="00880CAB"/>
    <w:rsid w:val="008823D2"/>
    <w:rsid w:val="0088298E"/>
    <w:rsid w:val="00884329"/>
    <w:rsid w:val="00884D8D"/>
    <w:rsid w:val="008850F4"/>
    <w:rsid w:val="00886A17"/>
    <w:rsid w:val="0088754F"/>
    <w:rsid w:val="00887B40"/>
    <w:rsid w:val="008903A3"/>
    <w:rsid w:val="00892C97"/>
    <w:rsid w:val="00893397"/>
    <w:rsid w:val="00893C34"/>
    <w:rsid w:val="008943DE"/>
    <w:rsid w:val="00895441"/>
    <w:rsid w:val="00895BF3"/>
    <w:rsid w:val="008A40DE"/>
    <w:rsid w:val="008A7CB8"/>
    <w:rsid w:val="008B05F4"/>
    <w:rsid w:val="008B16E5"/>
    <w:rsid w:val="008B403E"/>
    <w:rsid w:val="008B7CBA"/>
    <w:rsid w:val="008C0808"/>
    <w:rsid w:val="008C0C8A"/>
    <w:rsid w:val="008C2713"/>
    <w:rsid w:val="008C5D77"/>
    <w:rsid w:val="008C640D"/>
    <w:rsid w:val="008D25EB"/>
    <w:rsid w:val="008D2BFF"/>
    <w:rsid w:val="008D58F9"/>
    <w:rsid w:val="008D7C35"/>
    <w:rsid w:val="008D7DBA"/>
    <w:rsid w:val="008E111C"/>
    <w:rsid w:val="008E1FED"/>
    <w:rsid w:val="008E263D"/>
    <w:rsid w:val="008E5420"/>
    <w:rsid w:val="008E5500"/>
    <w:rsid w:val="008F0FBA"/>
    <w:rsid w:val="008F13BD"/>
    <w:rsid w:val="008F1537"/>
    <w:rsid w:val="008F22AD"/>
    <w:rsid w:val="008F5293"/>
    <w:rsid w:val="008F555E"/>
    <w:rsid w:val="008F6567"/>
    <w:rsid w:val="00900815"/>
    <w:rsid w:val="00901857"/>
    <w:rsid w:val="009049C5"/>
    <w:rsid w:val="00906E1D"/>
    <w:rsid w:val="009116D5"/>
    <w:rsid w:val="009133C1"/>
    <w:rsid w:val="00913B1D"/>
    <w:rsid w:val="00914D2E"/>
    <w:rsid w:val="00916AFF"/>
    <w:rsid w:val="009207CD"/>
    <w:rsid w:val="00921873"/>
    <w:rsid w:val="00922CB9"/>
    <w:rsid w:val="0092636E"/>
    <w:rsid w:val="00927401"/>
    <w:rsid w:val="00927794"/>
    <w:rsid w:val="00927BA5"/>
    <w:rsid w:val="00930A71"/>
    <w:rsid w:val="00931E76"/>
    <w:rsid w:val="009355E9"/>
    <w:rsid w:val="009377F0"/>
    <w:rsid w:val="00937853"/>
    <w:rsid w:val="009413E3"/>
    <w:rsid w:val="00942A5C"/>
    <w:rsid w:val="00943565"/>
    <w:rsid w:val="009439E0"/>
    <w:rsid w:val="00944513"/>
    <w:rsid w:val="0095035C"/>
    <w:rsid w:val="0095151F"/>
    <w:rsid w:val="00953C0F"/>
    <w:rsid w:val="009544A3"/>
    <w:rsid w:val="009556D7"/>
    <w:rsid w:val="00957FDD"/>
    <w:rsid w:val="009624C5"/>
    <w:rsid w:val="00962C33"/>
    <w:rsid w:val="009646BC"/>
    <w:rsid w:val="00966817"/>
    <w:rsid w:val="009705C3"/>
    <w:rsid w:val="00971AD2"/>
    <w:rsid w:val="009726D6"/>
    <w:rsid w:val="009767E3"/>
    <w:rsid w:val="009804EA"/>
    <w:rsid w:val="0098053A"/>
    <w:rsid w:val="00980D75"/>
    <w:rsid w:val="00980F25"/>
    <w:rsid w:val="00982581"/>
    <w:rsid w:val="00982CB3"/>
    <w:rsid w:val="00982D32"/>
    <w:rsid w:val="00983393"/>
    <w:rsid w:val="00983754"/>
    <w:rsid w:val="00984401"/>
    <w:rsid w:val="00986CC8"/>
    <w:rsid w:val="00994A32"/>
    <w:rsid w:val="00995559"/>
    <w:rsid w:val="00995AE1"/>
    <w:rsid w:val="00995C49"/>
    <w:rsid w:val="00995EF9"/>
    <w:rsid w:val="009960FF"/>
    <w:rsid w:val="009A0998"/>
    <w:rsid w:val="009A0D72"/>
    <w:rsid w:val="009A1306"/>
    <w:rsid w:val="009A1FD1"/>
    <w:rsid w:val="009A39F2"/>
    <w:rsid w:val="009A6B69"/>
    <w:rsid w:val="009B1E43"/>
    <w:rsid w:val="009B1F24"/>
    <w:rsid w:val="009B20B3"/>
    <w:rsid w:val="009B2404"/>
    <w:rsid w:val="009B30B2"/>
    <w:rsid w:val="009B3B27"/>
    <w:rsid w:val="009B3BB7"/>
    <w:rsid w:val="009B4319"/>
    <w:rsid w:val="009B497F"/>
    <w:rsid w:val="009B4D93"/>
    <w:rsid w:val="009B4DCB"/>
    <w:rsid w:val="009B6025"/>
    <w:rsid w:val="009C0D54"/>
    <w:rsid w:val="009C19B1"/>
    <w:rsid w:val="009C2FB2"/>
    <w:rsid w:val="009C5464"/>
    <w:rsid w:val="009D075A"/>
    <w:rsid w:val="009D3473"/>
    <w:rsid w:val="009D502C"/>
    <w:rsid w:val="009D589F"/>
    <w:rsid w:val="009D6A3F"/>
    <w:rsid w:val="009E3721"/>
    <w:rsid w:val="009E3F38"/>
    <w:rsid w:val="009E647C"/>
    <w:rsid w:val="009E7FF8"/>
    <w:rsid w:val="009F1B3A"/>
    <w:rsid w:val="009F3785"/>
    <w:rsid w:val="00A012FC"/>
    <w:rsid w:val="00A02602"/>
    <w:rsid w:val="00A03D52"/>
    <w:rsid w:val="00A041CF"/>
    <w:rsid w:val="00A0648B"/>
    <w:rsid w:val="00A06B92"/>
    <w:rsid w:val="00A07D73"/>
    <w:rsid w:val="00A13893"/>
    <w:rsid w:val="00A16A6F"/>
    <w:rsid w:val="00A1736A"/>
    <w:rsid w:val="00A20759"/>
    <w:rsid w:val="00A21EFC"/>
    <w:rsid w:val="00A24C0E"/>
    <w:rsid w:val="00A2650D"/>
    <w:rsid w:val="00A27DF3"/>
    <w:rsid w:val="00A3163B"/>
    <w:rsid w:val="00A31848"/>
    <w:rsid w:val="00A350D9"/>
    <w:rsid w:val="00A37693"/>
    <w:rsid w:val="00A40A3C"/>
    <w:rsid w:val="00A42053"/>
    <w:rsid w:val="00A424DE"/>
    <w:rsid w:val="00A43055"/>
    <w:rsid w:val="00A435AE"/>
    <w:rsid w:val="00A4522E"/>
    <w:rsid w:val="00A50343"/>
    <w:rsid w:val="00A5094C"/>
    <w:rsid w:val="00A51859"/>
    <w:rsid w:val="00A530C6"/>
    <w:rsid w:val="00A532F2"/>
    <w:rsid w:val="00A55EA0"/>
    <w:rsid w:val="00A607E0"/>
    <w:rsid w:val="00A60B58"/>
    <w:rsid w:val="00A60EB9"/>
    <w:rsid w:val="00A61735"/>
    <w:rsid w:val="00A61E30"/>
    <w:rsid w:val="00A63A41"/>
    <w:rsid w:val="00A63A68"/>
    <w:rsid w:val="00A63A77"/>
    <w:rsid w:val="00A64BD4"/>
    <w:rsid w:val="00A707FE"/>
    <w:rsid w:val="00A70F7B"/>
    <w:rsid w:val="00A7148C"/>
    <w:rsid w:val="00A73EB8"/>
    <w:rsid w:val="00A74312"/>
    <w:rsid w:val="00A80118"/>
    <w:rsid w:val="00A80827"/>
    <w:rsid w:val="00A80B94"/>
    <w:rsid w:val="00A81DFA"/>
    <w:rsid w:val="00A834CC"/>
    <w:rsid w:val="00A83928"/>
    <w:rsid w:val="00A8395B"/>
    <w:rsid w:val="00A83BA2"/>
    <w:rsid w:val="00A83C94"/>
    <w:rsid w:val="00A83F34"/>
    <w:rsid w:val="00A84187"/>
    <w:rsid w:val="00A84D3B"/>
    <w:rsid w:val="00A86A13"/>
    <w:rsid w:val="00A906B2"/>
    <w:rsid w:val="00A9130F"/>
    <w:rsid w:val="00A915CA"/>
    <w:rsid w:val="00A9294C"/>
    <w:rsid w:val="00A943ED"/>
    <w:rsid w:val="00A96A1C"/>
    <w:rsid w:val="00A97E3F"/>
    <w:rsid w:val="00AA10EA"/>
    <w:rsid w:val="00AA22B3"/>
    <w:rsid w:val="00AA4C6C"/>
    <w:rsid w:val="00AA4CE4"/>
    <w:rsid w:val="00AA606E"/>
    <w:rsid w:val="00AA715E"/>
    <w:rsid w:val="00AA71FE"/>
    <w:rsid w:val="00AB1A54"/>
    <w:rsid w:val="00AB6724"/>
    <w:rsid w:val="00AC03F8"/>
    <w:rsid w:val="00AC1679"/>
    <w:rsid w:val="00AC4958"/>
    <w:rsid w:val="00AC4F2F"/>
    <w:rsid w:val="00AC5B72"/>
    <w:rsid w:val="00AD184D"/>
    <w:rsid w:val="00AD185A"/>
    <w:rsid w:val="00AD2D12"/>
    <w:rsid w:val="00AD36D2"/>
    <w:rsid w:val="00AD5DB1"/>
    <w:rsid w:val="00AD6334"/>
    <w:rsid w:val="00AD7647"/>
    <w:rsid w:val="00AE04A0"/>
    <w:rsid w:val="00AE16EE"/>
    <w:rsid w:val="00AE2F92"/>
    <w:rsid w:val="00AE3F70"/>
    <w:rsid w:val="00AE4BB7"/>
    <w:rsid w:val="00AE5BBB"/>
    <w:rsid w:val="00AE6CD7"/>
    <w:rsid w:val="00AF0C05"/>
    <w:rsid w:val="00AF15C9"/>
    <w:rsid w:val="00AF1D42"/>
    <w:rsid w:val="00AF4EED"/>
    <w:rsid w:val="00AF78DF"/>
    <w:rsid w:val="00AF79E8"/>
    <w:rsid w:val="00B02A65"/>
    <w:rsid w:val="00B041A3"/>
    <w:rsid w:val="00B04C9F"/>
    <w:rsid w:val="00B04D08"/>
    <w:rsid w:val="00B05113"/>
    <w:rsid w:val="00B066B1"/>
    <w:rsid w:val="00B07A06"/>
    <w:rsid w:val="00B07B49"/>
    <w:rsid w:val="00B10DC6"/>
    <w:rsid w:val="00B14691"/>
    <w:rsid w:val="00B16984"/>
    <w:rsid w:val="00B16A4D"/>
    <w:rsid w:val="00B20406"/>
    <w:rsid w:val="00B20C85"/>
    <w:rsid w:val="00B230AA"/>
    <w:rsid w:val="00B251A8"/>
    <w:rsid w:val="00B30C48"/>
    <w:rsid w:val="00B331CE"/>
    <w:rsid w:val="00B338BA"/>
    <w:rsid w:val="00B34ACA"/>
    <w:rsid w:val="00B36A84"/>
    <w:rsid w:val="00B37F5D"/>
    <w:rsid w:val="00B412D3"/>
    <w:rsid w:val="00B43BE0"/>
    <w:rsid w:val="00B44A0E"/>
    <w:rsid w:val="00B4515B"/>
    <w:rsid w:val="00B46020"/>
    <w:rsid w:val="00B50ECE"/>
    <w:rsid w:val="00B51A7F"/>
    <w:rsid w:val="00B524FB"/>
    <w:rsid w:val="00B52797"/>
    <w:rsid w:val="00B53186"/>
    <w:rsid w:val="00B56DEC"/>
    <w:rsid w:val="00B61635"/>
    <w:rsid w:val="00B643DC"/>
    <w:rsid w:val="00B65F4D"/>
    <w:rsid w:val="00B67491"/>
    <w:rsid w:val="00B677F2"/>
    <w:rsid w:val="00B67ECE"/>
    <w:rsid w:val="00B7123F"/>
    <w:rsid w:val="00B7125A"/>
    <w:rsid w:val="00B72032"/>
    <w:rsid w:val="00B727C1"/>
    <w:rsid w:val="00B73C3B"/>
    <w:rsid w:val="00B74C96"/>
    <w:rsid w:val="00B76548"/>
    <w:rsid w:val="00B77798"/>
    <w:rsid w:val="00B77A96"/>
    <w:rsid w:val="00B82C52"/>
    <w:rsid w:val="00B87C29"/>
    <w:rsid w:val="00B93D38"/>
    <w:rsid w:val="00B94F50"/>
    <w:rsid w:val="00B95B67"/>
    <w:rsid w:val="00B96FD1"/>
    <w:rsid w:val="00B97374"/>
    <w:rsid w:val="00BA2CD0"/>
    <w:rsid w:val="00BA5242"/>
    <w:rsid w:val="00BA5AF1"/>
    <w:rsid w:val="00BB0EF9"/>
    <w:rsid w:val="00BB16C6"/>
    <w:rsid w:val="00BB27FE"/>
    <w:rsid w:val="00BB4971"/>
    <w:rsid w:val="00BB5675"/>
    <w:rsid w:val="00BB677B"/>
    <w:rsid w:val="00BB7291"/>
    <w:rsid w:val="00BC03AA"/>
    <w:rsid w:val="00BC1732"/>
    <w:rsid w:val="00BC386E"/>
    <w:rsid w:val="00BC5861"/>
    <w:rsid w:val="00BC67A9"/>
    <w:rsid w:val="00BC7CDF"/>
    <w:rsid w:val="00BC7E80"/>
    <w:rsid w:val="00BD08EF"/>
    <w:rsid w:val="00BD12B8"/>
    <w:rsid w:val="00BD3C0F"/>
    <w:rsid w:val="00BD600B"/>
    <w:rsid w:val="00BE017F"/>
    <w:rsid w:val="00BE0E8E"/>
    <w:rsid w:val="00BE19BB"/>
    <w:rsid w:val="00BE382D"/>
    <w:rsid w:val="00BE4EA4"/>
    <w:rsid w:val="00BE5020"/>
    <w:rsid w:val="00BE5653"/>
    <w:rsid w:val="00BE5DD3"/>
    <w:rsid w:val="00BE6972"/>
    <w:rsid w:val="00BE6A2F"/>
    <w:rsid w:val="00BE6AB0"/>
    <w:rsid w:val="00BE6EAF"/>
    <w:rsid w:val="00BE70EE"/>
    <w:rsid w:val="00BE726E"/>
    <w:rsid w:val="00BF0EE0"/>
    <w:rsid w:val="00BF560B"/>
    <w:rsid w:val="00BF58B5"/>
    <w:rsid w:val="00BF7FD2"/>
    <w:rsid w:val="00C05DC8"/>
    <w:rsid w:val="00C05F24"/>
    <w:rsid w:val="00C064EA"/>
    <w:rsid w:val="00C06EBA"/>
    <w:rsid w:val="00C14B81"/>
    <w:rsid w:val="00C14C59"/>
    <w:rsid w:val="00C15EC4"/>
    <w:rsid w:val="00C17796"/>
    <w:rsid w:val="00C20D27"/>
    <w:rsid w:val="00C20DA7"/>
    <w:rsid w:val="00C223D0"/>
    <w:rsid w:val="00C23D92"/>
    <w:rsid w:val="00C251F5"/>
    <w:rsid w:val="00C252D7"/>
    <w:rsid w:val="00C2552C"/>
    <w:rsid w:val="00C25A6F"/>
    <w:rsid w:val="00C275B4"/>
    <w:rsid w:val="00C30475"/>
    <w:rsid w:val="00C33C8D"/>
    <w:rsid w:val="00C35103"/>
    <w:rsid w:val="00C36586"/>
    <w:rsid w:val="00C40307"/>
    <w:rsid w:val="00C40F2D"/>
    <w:rsid w:val="00C41A41"/>
    <w:rsid w:val="00C469B2"/>
    <w:rsid w:val="00C47C83"/>
    <w:rsid w:val="00C50395"/>
    <w:rsid w:val="00C523B3"/>
    <w:rsid w:val="00C537A8"/>
    <w:rsid w:val="00C54B2F"/>
    <w:rsid w:val="00C54D74"/>
    <w:rsid w:val="00C573A4"/>
    <w:rsid w:val="00C575EA"/>
    <w:rsid w:val="00C577EF"/>
    <w:rsid w:val="00C61BD5"/>
    <w:rsid w:val="00C61E7D"/>
    <w:rsid w:val="00C6268C"/>
    <w:rsid w:val="00C640F3"/>
    <w:rsid w:val="00C6474B"/>
    <w:rsid w:val="00C66322"/>
    <w:rsid w:val="00C672BC"/>
    <w:rsid w:val="00C71873"/>
    <w:rsid w:val="00C7296E"/>
    <w:rsid w:val="00C742CF"/>
    <w:rsid w:val="00C7445D"/>
    <w:rsid w:val="00C7473C"/>
    <w:rsid w:val="00C76EB1"/>
    <w:rsid w:val="00C8070B"/>
    <w:rsid w:val="00C8088C"/>
    <w:rsid w:val="00C854CA"/>
    <w:rsid w:val="00C85F61"/>
    <w:rsid w:val="00C87BF7"/>
    <w:rsid w:val="00C93178"/>
    <w:rsid w:val="00C939AC"/>
    <w:rsid w:val="00C93F9C"/>
    <w:rsid w:val="00CA02AF"/>
    <w:rsid w:val="00CA1B7A"/>
    <w:rsid w:val="00CA1FE8"/>
    <w:rsid w:val="00CA2A67"/>
    <w:rsid w:val="00CA3EAE"/>
    <w:rsid w:val="00CA3F55"/>
    <w:rsid w:val="00CA491A"/>
    <w:rsid w:val="00CA66CE"/>
    <w:rsid w:val="00CB478B"/>
    <w:rsid w:val="00CB4C28"/>
    <w:rsid w:val="00CB76D5"/>
    <w:rsid w:val="00CC267B"/>
    <w:rsid w:val="00CC3059"/>
    <w:rsid w:val="00CC3823"/>
    <w:rsid w:val="00CC38F3"/>
    <w:rsid w:val="00CC3EB2"/>
    <w:rsid w:val="00CC593C"/>
    <w:rsid w:val="00CC6220"/>
    <w:rsid w:val="00CD0F2A"/>
    <w:rsid w:val="00CD1327"/>
    <w:rsid w:val="00CD1DD0"/>
    <w:rsid w:val="00CD5033"/>
    <w:rsid w:val="00CD5E8C"/>
    <w:rsid w:val="00CE19BD"/>
    <w:rsid w:val="00CE25C6"/>
    <w:rsid w:val="00CE3E94"/>
    <w:rsid w:val="00CE4C21"/>
    <w:rsid w:val="00CE7481"/>
    <w:rsid w:val="00CE7A7C"/>
    <w:rsid w:val="00CF1FD8"/>
    <w:rsid w:val="00CF2F48"/>
    <w:rsid w:val="00CF36DF"/>
    <w:rsid w:val="00CF3F99"/>
    <w:rsid w:val="00CF4399"/>
    <w:rsid w:val="00CF4D55"/>
    <w:rsid w:val="00CF7E3C"/>
    <w:rsid w:val="00D00CF1"/>
    <w:rsid w:val="00D01391"/>
    <w:rsid w:val="00D01EDF"/>
    <w:rsid w:val="00D0629A"/>
    <w:rsid w:val="00D07F40"/>
    <w:rsid w:val="00D11713"/>
    <w:rsid w:val="00D20294"/>
    <w:rsid w:val="00D22FFD"/>
    <w:rsid w:val="00D25E89"/>
    <w:rsid w:val="00D30B75"/>
    <w:rsid w:val="00D30EB8"/>
    <w:rsid w:val="00D3617E"/>
    <w:rsid w:val="00D37A1C"/>
    <w:rsid w:val="00D40350"/>
    <w:rsid w:val="00D40EDA"/>
    <w:rsid w:val="00D4186B"/>
    <w:rsid w:val="00D42AFD"/>
    <w:rsid w:val="00D431D7"/>
    <w:rsid w:val="00D4341D"/>
    <w:rsid w:val="00D4423F"/>
    <w:rsid w:val="00D45689"/>
    <w:rsid w:val="00D4596E"/>
    <w:rsid w:val="00D47583"/>
    <w:rsid w:val="00D4795A"/>
    <w:rsid w:val="00D51A6D"/>
    <w:rsid w:val="00D55336"/>
    <w:rsid w:val="00D56741"/>
    <w:rsid w:val="00D572F5"/>
    <w:rsid w:val="00D573F7"/>
    <w:rsid w:val="00D6232D"/>
    <w:rsid w:val="00D64CB8"/>
    <w:rsid w:val="00D65AB5"/>
    <w:rsid w:val="00D66FB1"/>
    <w:rsid w:val="00D67A2F"/>
    <w:rsid w:val="00D67E40"/>
    <w:rsid w:val="00D7030F"/>
    <w:rsid w:val="00D706B4"/>
    <w:rsid w:val="00D71C8B"/>
    <w:rsid w:val="00D732AB"/>
    <w:rsid w:val="00D7432B"/>
    <w:rsid w:val="00D7531B"/>
    <w:rsid w:val="00D75B8B"/>
    <w:rsid w:val="00D82718"/>
    <w:rsid w:val="00D840AB"/>
    <w:rsid w:val="00D87406"/>
    <w:rsid w:val="00D9090C"/>
    <w:rsid w:val="00D91523"/>
    <w:rsid w:val="00D96913"/>
    <w:rsid w:val="00D96AD7"/>
    <w:rsid w:val="00D96FCD"/>
    <w:rsid w:val="00D97787"/>
    <w:rsid w:val="00DA0D8B"/>
    <w:rsid w:val="00DA342B"/>
    <w:rsid w:val="00DA3BEA"/>
    <w:rsid w:val="00DA4462"/>
    <w:rsid w:val="00DA457A"/>
    <w:rsid w:val="00DA4761"/>
    <w:rsid w:val="00DA4AFE"/>
    <w:rsid w:val="00DA557E"/>
    <w:rsid w:val="00DA6699"/>
    <w:rsid w:val="00DA776A"/>
    <w:rsid w:val="00DA7EDF"/>
    <w:rsid w:val="00DB2950"/>
    <w:rsid w:val="00DB5CD5"/>
    <w:rsid w:val="00DC2AB3"/>
    <w:rsid w:val="00DC4655"/>
    <w:rsid w:val="00DC529F"/>
    <w:rsid w:val="00DC59E1"/>
    <w:rsid w:val="00DC60BB"/>
    <w:rsid w:val="00DC6A83"/>
    <w:rsid w:val="00DC7D4B"/>
    <w:rsid w:val="00DD0F18"/>
    <w:rsid w:val="00DD191C"/>
    <w:rsid w:val="00DD4521"/>
    <w:rsid w:val="00DE0A06"/>
    <w:rsid w:val="00DE0DDC"/>
    <w:rsid w:val="00DE28B4"/>
    <w:rsid w:val="00DE3DAA"/>
    <w:rsid w:val="00DE4400"/>
    <w:rsid w:val="00DE760D"/>
    <w:rsid w:val="00DE7E52"/>
    <w:rsid w:val="00DF1E0A"/>
    <w:rsid w:val="00DF3D8E"/>
    <w:rsid w:val="00DF3F58"/>
    <w:rsid w:val="00DF53E3"/>
    <w:rsid w:val="00DF6E2E"/>
    <w:rsid w:val="00E01023"/>
    <w:rsid w:val="00E01895"/>
    <w:rsid w:val="00E03154"/>
    <w:rsid w:val="00E031D9"/>
    <w:rsid w:val="00E03AE5"/>
    <w:rsid w:val="00E0424C"/>
    <w:rsid w:val="00E04427"/>
    <w:rsid w:val="00E054A6"/>
    <w:rsid w:val="00E0682E"/>
    <w:rsid w:val="00E110AC"/>
    <w:rsid w:val="00E1124E"/>
    <w:rsid w:val="00E12ED8"/>
    <w:rsid w:val="00E1302A"/>
    <w:rsid w:val="00E13413"/>
    <w:rsid w:val="00E14AE8"/>
    <w:rsid w:val="00E15347"/>
    <w:rsid w:val="00E162EE"/>
    <w:rsid w:val="00E164E1"/>
    <w:rsid w:val="00E16CA1"/>
    <w:rsid w:val="00E17910"/>
    <w:rsid w:val="00E20327"/>
    <w:rsid w:val="00E22CEB"/>
    <w:rsid w:val="00E2411D"/>
    <w:rsid w:val="00E257FB"/>
    <w:rsid w:val="00E2647D"/>
    <w:rsid w:val="00E31256"/>
    <w:rsid w:val="00E31819"/>
    <w:rsid w:val="00E32ED8"/>
    <w:rsid w:val="00E34FDA"/>
    <w:rsid w:val="00E36DEF"/>
    <w:rsid w:val="00E3745D"/>
    <w:rsid w:val="00E3768E"/>
    <w:rsid w:val="00E37C2C"/>
    <w:rsid w:val="00E40349"/>
    <w:rsid w:val="00E429AE"/>
    <w:rsid w:val="00E44B06"/>
    <w:rsid w:val="00E45146"/>
    <w:rsid w:val="00E46703"/>
    <w:rsid w:val="00E51E0A"/>
    <w:rsid w:val="00E54B9D"/>
    <w:rsid w:val="00E54BEE"/>
    <w:rsid w:val="00E5538C"/>
    <w:rsid w:val="00E55B33"/>
    <w:rsid w:val="00E605CC"/>
    <w:rsid w:val="00E6179F"/>
    <w:rsid w:val="00E62510"/>
    <w:rsid w:val="00E63B00"/>
    <w:rsid w:val="00E648B7"/>
    <w:rsid w:val="00E67571"/>
    <w:rsid w:val="00E76BD8"/>
    <w:rsid w:val="00E77266"/>
    <w:rsid w:val="00E774C3"/>
    <w:rsid w:val="00E80BBA"/>
    <w:rsid w:val="00E84104"/>
    <w:rsid w:val="00E85AB2"/>
    <w:rsid w:val="00E87514"/>
    <w:rsid w:val="00E902CA"/>
    <w:rsid w:val="00E91C85"/>
    <w:rsid w:val="00E92E6D"/>
    <w:rsid w:val="00E93C86"/>
    <w:rsid w:val="00E95964"/>
    <w:rsid w:val="00E977F4"/>
    <w:rsid w:val="00E97D0C"/>
    <w:rsid w:val="00EA02F1"/>
    <w:rsid w:val="00EA0EB4"/>
    <w:rsid w:val="00EA1655"/>
    <w:rsid w:val="00EA1AA3"/>
    <w:rsid w:val="00EA3131"/>
    <w:rsid w:val="00EA3141"/>
    <w:rsid w:val="00EA4AFA"/>
    <w:rsid w:val="00EA6409"/>
    <w:rsid w:val="00EB0244"/>
    <w:rsid w:val="00EB2122"/>
    <w:rsid w:val="00EB2AB4"/>
    <w:rsid w:val="00EB531D"/>
    <w:rsid w:val="00EB6870"/>
    <w:rsid w:val="00EB7B57"/>
    <w:rsid w:val="00EC1ED8"/>
    <w:rsid w:val="00EC3334"/>
    <w:rsid w:val="00EC3B1F"/>
    <w:rsid w:val="00EC46C8"/>
    <w:rsid w:val="00EC4E34"/>
    <w:rsid w:val="00EC51D3"/>
    <w:rsid w:val="00EC5372"/>
    <w:rsid w:val="00ED0F8A"/>
    <w:rsid w:val="00ED11AB"/>
    <w:rsid w:val="00ED37A9"/>
    <w:rsid w:val="00ED392A"/>
    <w:rsid w:val="00ED39B2"/>
    <w:rsid w:val="00ED44C3"/>
    <w:rsid w:val="00ED61DD"/>
    <w:rsid w:val="00ED641C"/>
    <w:rsid w:val="00ED6CE0"/>
    <w:rsid w:val="00ED750D"/>
    <w:rsid w:val="00ED7B2A"/>
    <w:rsid w:val="00EE153E"/>
    <w:rsid w:val="00EE1AA8"/>
    <w:rsid w:val="00EE1ADF"/>
    <w:rsid w:val="00EE203C"/>
    <w:rsid w:val="00EE2859"/>
    <w:rsid w:val="00EE2AE2"/>
    <w:rsid w:val="00EE398A"/>
    <w:rsid w:val="00EE59F0"/>
    <w:rsid w:val="00EE5A03"/>
    <w:rsid w:val="00EF03A7"/>
    <w:rsid w:val="00EF0774"/>
    <w:rsid w:val="00EF4D5C"/>
    <w:rsid w:val="00EF5A58"/>
    <w:rsid w:val="00EF660F"/>
    <w:rsid w:val="00F00B9C"/>
    <w:rsid w:val="00F0182F"/>
    <w:rsid w:val="00F01886"/>
    <w:rsid w:val="00F01C30"/>
    <w:rsid w:val="00F02CD6"/>
    <w:rsid w:val="00F04FC4"/>
    <w:rsid w:val="00F052BF"/>
    <w:rsid w:val="00F054A4"/>
    <w:rsid w:val="00F05704"/>
    <w:rsid w:val="00F0749A"/>
    <w:rsid w:val="00F07908"/>
    <w:rsid w:val="00F10D25"/>
    <w:rsid w:val="00F1135E"/>
    <w:rsid w:val="00F11E5C"/>
    <w:rsid w:val="00F126FD"/>
    <w:rsid w:val="00F12860"/>
    <w:rsid w:val="00F128D3"/>
    <w:rsid w:val="00F14D34"/>
    <w:rsid w:val="00F15A0B"/>
    <w:rsid w:val="00F15A54"/>
    <w:rsid w:val="00F16818"/>
    <w:rsid w:val="00F20182"/>
    <w:rsid w:val="00F208B2"/>
    <w:rsid w:val="00F2251E"/>
    <w:rsid w:val="00F2320D"/>
    <w:rsid w:val="00F26FD2"/>
    <w:rsid w:val="00F3033D"/>
    <w:rsid w:val="00F3071D"/>
    <w:rsid w:val="00F31EB0"/>
    <w:rsid w:val="00F322F0"/>
    <w:rsid w:val="00F322F6"/>
    <w:rsid w:val="00F32699"/>
    <w:rsid w:val="00F32C39"/>
    <w:rsid w:val="00F331DE"/>
    <w:rsid w:val="00F361D5"/>
    <w:rsid w:val="00F37858"/>
    <w:rsid w:val="00F409EF"/>
    <w:rsid w:val="00F430BF"/>
    <w:rsid w:val="00F4372D"/>
    <w:rsid w:val="00F442FB"/>
    <w:rsid w:val="00F50657"/>
    <w:rsid w:val="00F5188C"/>
    <w:rsid w:val="00F51E0F"/>
    <w:rsid w:val="00F51E4F"/>
    <w:rsid w:val="00F52F87"/>
    <w:rsid w:val="00F5448F"/>
    <w:rsid w:val="00F553F9"/>
    <w:rsid w:val="00F55E68"/>
    <w:rsid w:val="00F56918"/>
    <w:rsid w:val="00F57BFA"/>
    <w:rsid w:val="00F6088D"/>
    <w:rsid w:val="00F6379E"/>
    <w:rsid w:val="00F66509"/>
    <w:rsid w:val="00F67747"/>
    <w:rsid w:val="00F67D41"/>
    <w:rsid w:val="00F70B32"/>
    <w:rsid w:val="00F719F1"/>
    <w:rsid w:val="00F73D4B"/>
    <w:rsid w:val="00F76BF2"/>
    <w:rsid w:val="00F80C05"/>
    <w:rsid w:val="00F816A0"/>
    <w:rsid w:val="00F91189"/>
    <w:rsid w:val="00F91A41"/>
    <w:rsid w:val="00F93B4E"/>
    <w:rsid w:val="00F93BA8"/>
    <w:rsid w:val="00F9459A"/>
    <w:rsid w:val="00F94BC8"/>
    <w:rsid w:val="00FA03D4"/>
    <w:rsid w:val="00FA0B43"/>
    <w:rsid w:val="00FA0FDC"/>
    <w:rsid w:val="00FA25D5"/>
    <w:rsid w:val="00FA2F97"/>
    <w:rsid w:val="00FA3E03"/>
    <w:rsid w:val="00FA6E11"/>
    <w:rsid w:val="00FB0025"/>
    <w:rsid w:val="00FB1F3A"/>
    <w:rsid w:val="00FB4DF7"/>
    <w:rsid w:val="00FB577C"/>
    <w:rsid w:val="00FB733E"/>
    <w:rsid w:val="00FC2F6C"/>
    <w:rsid w:val="00FC33E0"/>
    <w:rsid w:val="00FC576A"/>
    <w:rsid w:val="00FC6704"/>
    <w:rsid w:val="00FD0902"/>
    <w:rsid w:val="00FD1681"/>
    <w:rsid w:val="00FD197D"/>
    <w:rsid w:val="00FD1ECE"/>
    <w:rsid w:val="00FD2E82"/>
    <w:rsid w:val="00FD3156"/>
    <w:rsid w:val="00FD4B91"/>
    <w:rsid w:val="00FD5E44"/>
    <w:rsid w:val="00FD77D9"/>
    <w:rsid w:val="00FD7A19"/>
    <w:rsid w:val="00FE01CB"/>
    <w:rsid w:val="00FE1466"/>
    <w:rsid w:val="00FE1C11"/>
    <w:rsid w:val="00FE2CEC"/>
    <w:rsid w:val="00FE2FDE"/>
    <w:rsid w:val="00FE31DE"/>
    <w:rsid w:val="00FE3EBB"/>
    <w:rsid w:val="00FE6129"/>
    <w:rsid w:val="00FE6EE5"/>
    <w:rsid w:val="00FF19DF"/>
    <w:rsid w:val="00FF348A"/>
    <w:rsid w:val="00FF4452"/>
    <w:rsid w:val="00FF54E8"/>
    <w:rsid w:val="00FF62D6"/>
    <w:rsid w:val="00FF67C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caption" w:semiHidden="0" w:unhideWhenUsed="0"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nhideWhenUsed="0" w:qFormat="1"/>
    <w:lsdException w:name="Intense Emphasis" w:locked="0" w:semiHidden="0" w:unhideWhenUsed="0" w:qFormat="1"/>
    <w:lsdException w:name="Subtle Reference" w:locked="0" w:semiHidden="0" w:uiPriority="31" w:unhideWhenUsed="0" w:qFormat="1"/>
    <w:lsdException w:name="Intense Reference" w:locked="0" w:semiHidden="0" w:unhideWhenUsed="0" w:qFormat="1"/>
    <w:lsdException w:name="Book Title" w:locked="0" w:semiHidden="0" w:unhideWhenUsed="0" w:qFormat="1"/>
    <w:lsdException w:name="Bibliography" w:locked="0" w:uiPriority="37"/>
    <w:lsdException w:name="TOC Heading" w:locked="0" w:semiHidden="0" w:unhideWhenUsed="0" w:qFormat="1"/>
  </w:latentStyles>
  <w:style w:type="paragraph" w:default="1" w:styleId="a0">
    <w:name w:val="Normal"/>
    <w:qFormat/>
    <w:rsid w:val="007113E6"/>
    <w:rPr>
      <w:rFonts w:ascii="Times New Roman" w:eastAsia="Times New Roman" w:hAnsi="Times New Roman"/>
      <w:sz w:val="24"/>
      <w:szCs w:val="24"/>
      <w:lang w:val="bg-BG"/>
    </w:rPr>
  </w:style>
  <w:style w:type="paragraph" w:styleId="10">
    <w:name w:val="heading 1"/>
    <w:aliases w:val="ЗАГЛАВИЕ 1"/>
    <w:basedOn w:val="a0"/>
    <w:next w:val="a0"/>
    <w:link w:val="11"/>
    <w:uiPriority w:val="99"/>
    <w:qFormat/>
    <w:rsid w:val="00F6379E"/>
    <w:pPr>
      <w:keepNext/>
      <w:jc w:val="center"/>
      <w:outlineLvl w:val="0"/>
    </w:pPr>
    <w:rPr>
      <w:b/>
      <w:bCs/>
      <w:u w:val="single"/>
      <w:lang w:eastAsia="bg-BG"/>
    </w:rPr>
  </w:style>
  <w:style w:type="paragraph" w:styleId="20">
    <w:name w:val="heading 2"/>
    <w:aliases w:val="ЗАГЛАВИЕ 2"/>
    <w:basedOn w:val="a0"/>
    <w:next w:val="a0"/>
    <w:link w:val="21"/>
    <w:uiPriority w:val="99"/>
    <w:qFormat/>
    <w:rsid w:val="00F6379E"/>
    <w:pPr>
      <w:keepNext/>
      <w:keepLines/>
      <w:spacing w:before="200"/>
      <w:outlineLvl w:val="1"/>
    </w:pPr>
    <w:rPr>
      <w:rFonts w:ascii="Cambria" w:hAnsi="Cambria" w:cs="Cambria"/>
      <w:b/>
      <w:bCs/>
      <w:color w:val="4F81BD"/>
      <w:sz w:val="26"/>
      <w:szCs w:val="26"/>
      <w:lang w:eastAsia="bg-BG"/>
    </w:rPr>
  </w:style>
  <w:style w:type="paragraph" w:styleId="30">
    <w:name w:val="heading 3"/>
    <w:aliases w:val="ЗАГЛАВИЕ 3"/>
    <w:basedOn w:val="a0"/>
    <w:next w:val="a0"/>
    <w:link w:val="31"/>
    <w:uiPriority w:val="99"/>
    <w:qFormat/>
    <w:rsid w:val="00F6379E"/>
    <w:pPr>
      <w:keepNext/>
      <w:spacing w:before="240" w:after="60"/>
      <w:outlineLvl w:val="2"/>
    </w:pPr>
    <w:rPr>
      <w:rFonts w:ascii="Cambria" w:hAnsi="Cambria" w:cs="Cambria"/>
      <w:b/>
      <w:bCs/>
      <w:sz w:val="26"/>
      <w:szCs w:val="26"/>
    </w:rPr>
  </w:style>
  <w:style w:type="paragraph" w:styleId="4">
    <w:name w:val="heading 4"/>
    <w:aliases w:val="ЗАГЛАВИЕ 4"/>
    <w:basedOn w:val="a0"/>
    <w:next w:val="a0"/>
    <w:link w:val="40"/>
    <w:uiPriority w:val="99"/>
    <w:qFormat/>
    <w:rsid w:val="00F6379E"/>
    <w:pPr>
      <w:keepNext/>
      <w:spacing w:before="240" w:after="60"/>
      <w:outlineLvl w:val="3"/>
    </w:pPr>
    <w:rPr>
      <w:rFonts w:ascii="Calibri" w:hAnsi="Calibri" w:cs="Calibri"/>
      <w:b/>
      <w:bCs/>
      <w:sz w:val="28"/>
      <w:szCs w:val="28"/>
      <w:lang w:eastAsia="bg-BG"/>
    </w:rPr>
  </w:style>
  <w:style w:type="paragraph" w:styleId="5">
    <w:name w:val="heading 5"/>
    <w:basedOn w:val="a0"/>
    <w:next w:val="a0"/>
    <w:link w:val="50"/>
    <w:uiPriority w:val="99"/>
    <w:qFormat/>
    <w:rsid w:val="00F6379E"/>
    <w:pPr>
      <w:tabs>
        <w:tab w:val="center" w:pos="4536"/>
        <w:tab w:val="right" w:pos="9072"/>
      </w:tabs>
      <w:suppressAutoHyphens/>
      <w:spacing w:before="120"/>
      <w:ind w:left="1008" w:hanging="1008"/>
      <w:jc w:val="both"/>
      <w:outlineLvl w:val="4"/>
    </w:pPr>
    <w:rPr>
      <w:rFonts w:ascii="Arial" w:eastAsia="Calibri" w:hAnsi="Arial" w:cs="Arial"/>
      <w:color w:val="002060"/>
      <w:sz w:val="14"/>
      <w:szCs w:val="14"/>
      <w:lang w:eastAsia="ar-SA"/>
    </w:rPr>
  </w:style>
  <w:style w:type="paragraph" w:styleId="6">
    <w:name w:val="heading 6"/>
    <w:basedOn w:val="a0"/>
    <w:next w:val="a0"/>
    <w:link w:val="60"/>
    <w:uiPriority w:val="99"/>
    <w:qFormat/>
    <w:rsid w:val="00F6379E"/>
    <w:pPr>
      <w:tabs>
        <w:tab w:val="center" w:pos="4536"/>
        <w:tab w:val="right" w:pos="9072"/>
      </w:tabs>
      <w:suppressAutoHyphens/>
      <w:spacing w:before="120"/>
      <w:ind w:left="1152" w:hanging="1152"/>
      <w:jc w:val="center"/>
      <w:outlineLvl w:val="5"/>
    </w:pPr>
    <w:rPr>
      <w:rFonts w:ascii="Arial" w:eastAsia="Calibri" w:hAnsi="Arial" w:cs="Arial"/>
      <w:b/>
      <w:bCs/>
      <w:sz w:val="16"/>
      <w:szCs w:val="16"/>
      <w:lang w:eastAsia="ar-SA"/>
    </w:rPr>
  </w:style>
  <w:style w:type="paragraph" w:styleId="7">
    <w:name w:val="heading 7"/>
    <w:aliases w:val="ЗАГЛАВИЕ 5"/>
    <w:basedOn w:val="4"/>
    <w:next w:val="a0"/>
    <w:link w:val="70"/>
    <w:uiPriority w:val="99"/>
    <w:qFormat/>
    <w:rsid w:val="00F6379E"/>
    <w:pPr>
      <w:keepLines/>
      <w:spacing w:before="120" w:after="0"/>
      <w:jc w:val="both"/>
      <w:outlineLvl w:val="6"/>
    </w:pPr>
    <w:rPr>
      <w:rFonts w:ascii="Arial" w:eastAsia="Calibri" w:hAnsi="Arial" w:cs="Arial"/>
      <w:color w:val="4F81BD"/>
      <w:sz w:val="22"/>
      <w:szCs w:val="22"/>
      <w:lang w:eastAsia="ja-JP"/>
    </w:rPr>
  </w:style>
  <w:style w:type="paragraph" w:styleId="8">
    <w:name w:val="heading 8"/>
    <w:basedOn w:val="a0"/>
    <w:next w:val="a0"/>
    <w:link w:val="80"/>
    <w:uiPriority w:val="99"/>
    <w:qFormat/>
    <w:rsid w:val="00F6379E"/>
    <w:pPr>
      <w:keepNext/>
      <w:keepLines/>
      <w:spacing w:before="200"/>
      <w:ind w:left="1440" w:hanging="1440"/>
      <w:jc w:val="both"/>
      <w:outlineLvl w:val="7"/>
    </w:pPr>
    <w:rPr>
      <w:rFonts w:ascii="Cambria" w:hAnsi="Cambria" w:cs="Cambria"/>
      <w:color w:val="404040"/>
      <w:sz w:val="20"/>
      <w:szCs w:val="20"/>
    </w:rPr>
  </w:style>
  <w:style w:type="paragraph" w:styleId="9">
    <w:name w:val="heading 9"/>
    <w:basedOn w:val="a0"/>
    <w:next w:val="a0"/>
    <w:link w:val="90"/>
    <w:uiPriority w:val="99"/>
    <w:qFormat/>
    <w:rsid w:val="00F6379E"/>
    <w:pPr>
      <w:spacing w:before="240" w:after="60"/>
      <w:outlineLvl w:val="8"/>
    </w:pPr>
    <w:rPr>
      <w:rFonts w:ascii="Calibri Light" w:hAnsi="Calibri Light" w:cs="Calibri Light"/>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1Char">
    <w:name w:val="Heading 1 Char"/>
    <w:aliases w:val="ЗАГЛАВИЕ 1 Char"/>
    <w:uiPriority w:val="99"/>
    <w:locked/>
    <w:rsid w:val="00F6379E"/>
    <w:rPr>
      <w:rFonts w:ascii="Cambria" w:hAnsi="Cambria" w:cs="Cambria"/>
      <w:b/>
      <w:bCs/>
      <w:color w:val="365F91"/>
      <w:sz w:val="28"/>
      <w:szCs w:val="28"/>
    </w:rPr>
  </w:style>
  <w:style w:type="character" w:customStyle="1" w:styleId="21">
    <w:name w:val="Заглавие 2 Знак"/>
    <w:aliases w:val="ЗАГЛАВИЕ 2 Знак"/>
    <w:link w:val="20"/>
    <w:uiPriority w:val="99"/>
    <w:locked/>
    <w:rsid w:val="00F6379E"/>
    <w:rPr>
      <w:rFonts w:ascii="Cambria" w:hAnsi="Cambria" w:cs="Cambria"/>
      <w:b/>
      <w:bCs/>
      <w:color w:val="4F81BD"/>
      <w:sz w:val="26"/>
      <w:szCs w:val="26"/>
    </w:rPr>
  </w:style>
  <w:style w:type="character" w:customStyle="1" w:styleId="31">
    <w:name w:val="Заглавие 3 Знак"/>
    <w:aliases w:val="ЗАГЛАВИЕ 3 Знак"/>
    <w:link w:val="30"/>
    <w:uiPriority w:val="99"/>
    <w:locked/>
    <w:rsid w:val="00F6379E"/>
    <w:rPr>
      <w:rFonts w:ascii="Cambria" w:hAnsi="Cambria" w:cs="Cambria"/>
      <w:b/>
      <w:bCs/>
      <w:sz w:val="26"/>
      <w:szCs w:val="26"/>
    </w:rPr>
  </w:style>
  <w:style w:type="character" w:customStyle="1" w:styleId="40">
    <w:name w:val="Заглавие 4 Знак"/>
    <w:aliases w:val="ЗАГЛАВИЕ 4 Знак"/>
    <w:link w:val="4"/>
    <w:uiPriority w:val="99"/>
    <w:locked/>
    <w:rsid w:val="00F6379E"/>
    <w:rPr>
      <w:rFonts w:ascii="Calibri" w:hAnsi="Calibri" w:cs="Calibri"/>
      <w:b/>
      <w:bCs/>
      <w:sz w:val="28"/>
      <w:szCs w:val="28"/>
    </w:rPr>
  </w:style>
  <w:style w:type="character" w:customStyle="1" w:styleId="50">
    <w:name w:val="Заглавие 5 Знак"/>
    <w:link w:val="5"/>
    <w:uiPriority w:val="99"/>
    <w:locked/>
    <w:rsid w:val="00F6379E"/>
    <w:rPr>
      <w:rFonts w:ascii="Arial" w:hAnsi="Arial" w:cs="Arial"/>
      <w:color w:val="002060"/>
      <w:sz w:val="14"/>
      <w:szCs w:val="14"/>
      <w:lang w:eastAsia="ar-SA" w:bidi="ar-SA"/>
    </w:rPr>
  </w:style>
  <w:style w:type="character" w:customStyle="1" w:styleId="60">
    <w:name w:val="Заглавие 6 Знак"/>
    <w:link w:val="6"/>
    <w:uiPriority w:val="99"/>
    <w:locked/>
    <w:rsid w:val="00F6379E"/>
    <w:rPr>
      <w:rFonts w:ascii="Arial" w:hAnsi="Arial" w:cs="Arial"/>
      <w:b/>
      <w:bCs/>
      <w:sz w:val="16"/>
      <w:szCs w:val="16"/>
      <w:lang w:eastAsia="ar-SA" w:bidi="ar-SA"/>
    </w:rPr>
  </w:style>
  <w:style w:type="character" w:customStyle="1" w:styleId="70">
    <w:name w:val="Заглавие 7 Знак"/>
    <w:aliases w:val="ЗАГЛАВИЕ 5 Знак"/>
    <w:link w:val="7"/>
    <w:uiPriority w:val="99"/>
    <w:locked/>
    <w:rsid w:val="00F6379E"/>
    <w:rPr>
      <w:rFonts w:ascii="Arial" w:hAnsi="Arial" w:cs="Arial"/>
      <w:b/>
      <w:bCs/>
      <w:color w:val="4F81BD"/>
      <w:lang w:eastAsia="ja-JP"/>
    </w:rPr>
  </w:style>
  <w:style w:type="character" w:customStyle="1" w:styleId="80">
    <w:name w:val="Заглавие 8 Знак"/>
    <w:link w:val="8"/>
    <w:uiPriority w:val="99"/>
    <w:locked/>
    <w:rsid w:val="00F6379E"/>
    <w:rPr>
      <w:rFonts w:ascii="Cambria" w:hAnsi="Cambria" w:cs="Cambria"/>
      <w:color w:val="404040"/>
      <w:sz w:val="20"/>
      <w:szCs w:val="20"/>
    </w:rPr>
  </w:style>
  <w:style w:type="character" w:customStyle="1" w:styleId="90">
    <w:name w:val="Заглавие 9 Знак"/>
    <w:link w:val="9"/>
    <w:uiPriority w:val="99"/>
    <w:locked/>
    <w:rsid w:val="00F6379E"/>
    <w:rPr>
      <w:rFonts w:ascii="Calibri Light" w:hAnsi="Calibri Light" w:cs="Calibri Light"/>
    </w:rPr>
  </w:style>
  <w:style w:type="character" w:customStyle="1" w:styleId="11">
    <w:name w:val="Заглавие 1 Знак"/>
    <w:aliases w:val="ЗАГЛАВИЕ 1 Знак"/>
    <w:link w:val="10"/>
    <w:uiPriority w:val="99"/>
    <w:locked/>
    <w:rsid w:val="00F6379E"/>
    <w:rPr>
      <w:rFonts w:ascii="Times New Roman" w:hAnsi="Times New Roman" w:cs="Times New Roman"/>
      <w:b/>
      <w:bCs/>
      <w:sz w:val="20"/>
      <w:szCs w:val="20"/>
      <w:u w:val="single"/>
    </w:rPr>
  </w:style>
  <w:style w:type="paragraph" w:styleId="a4">
    <w:name w:val="header"/>
    <w:aliases w:val="(17) EPR Header,Знак Знак"/>
    <w:basedOn w:val="a0"/>
    <w:link w:val="12"/>
    <w:uiPriority w:val="99"/>
    <w:rsid w:val="00F6379E"/>
    <w:pPr>
      <w:tabs>
        <w:tab w:val="center" w:pos="4536"/>
        <w:tab w:val="right" w:pos="9072"/>
      </w:tabs>
    </w:pPr>
    <w:rPr>
      <w:lang w:eastAsia="bg-BG"/>
    </w:rPr>
  </w:style>
  <w:style w:type="character" w:customStyle="1" w:styleId="12">
    <w:name w:val="Горен колонтитул Знак1"/>
    <w:aliases w:val="(17) EPR Header Знак,Знак Знак Знак2"/>
    <w:link w:val="a4"/>
    <w:uiPriority w:val="99"/>
    <w:locked/>
    <w:rsid w:val="00F6379E"/>
    <w:rPr>
      <w:rFonts w:ascii="Times New Roman" w:hAnsi="Times New Roman" w:cs="Times New Roman"/>
      <w:sz w:val="24"/>
      <w:szCs w:val="24"/>
    </w:rPr>
  </w:style>
  <w:style w:type="character" w:customStyle="1" w:styleId="a5">
    <w:name w:val="Горен колонтитул Знак"/>
    <w:uiPriority w:val="99"/>
    <w:rsid w:val="00F6379E"/>
    <w:rPr>
      <w:rFonts w:ascii="Times New Roman" w:hAnsi="Times New Roman" w:cs="Times New Roman"/>
      <w:sz w:val="24"/>
      <w:szCs w:val="24"/>
    </w:rPr>
  </w:style>
  <w:style w:type="paragraph" w:styleId="a6">
    <w:name w:val="footer"/>
    <w:basedOn w:val="a0"/>
    <w:link w:val="a7"/>
    <w:uiPriority w:val="99"/>
    <w:rsid w:val="00F6379E"/>
    <w:pPr>
      <w:tabs>
        <w:tab w:val="center" w:pos="4536"/>
        <w:tab w:val="right" w:pos="9072"/>
      </w:tabs>
    </w:pPr>
    <w:rPr>
      <w:lang w:eastAsia="bg-BG"/>
    </w:rPr>
  </w:style>
  <w:style w:type="character" w:customStyle="1" w:styleId="a7">
    <w:name w:val="Долен колонтитул Знак"/>
    <w:link w:val="a6"/>
    <w:uiPriority w:val="99"/>
    <w:locked/>
    <w:rsid w:val="00F6379E"/>
    <w:rPr>
      <w:rFonts w:ascii="Times New Roman" w:hAnsi="Times New Roman" w:cs="Times New Roman"/>
      <w:sz w:val="24"/>
      <w:szCs w:val="24"/>
    </w:rPr>
  </w:style>
  <w:style w:type="paragraph" w:customStyle="1" w:styleId="CharChar9CharCharCharChar">
    <w:name w:val="Char Char9 Char Char Char Char"/>
    <w:basedOn w:val="a0"/>
    <w:uiPriority w:val="99"/>
    <w:rsid w:val="00F6379E"/>
    <w:pPr>
      <w:tabs>
        <w:tab w:val="left" w:pos="709"/>
      </w:tabs>
    </w:pPr>
    <w:rPr>
      <w:rFonts w:ascii="Tahoma" w:hAnsi="Tahoma" w:cs="Tahoma"/>
      <w:lang w:val="pl-PL" w:eastAsia="pl-PL"/>
    </w:rPr>
  </w:style>
  <w:style w:type="paragraph" w:styleId="a8">
    <w:name w:val="Balloon Text"/>
    <w:basedOn w:val="a0"/>
    <w:link w:val="a9"/>
    <w:uiPriority w:val="99"/>
    <w:semiHidden/>
    <w:rsid w:val="00F6379E"/>
    <w:rPr>
      <w:rFonts w:ascii="Tahoma" w:hAnsi="Tahoma" w:cs="Tahoma"/>
      <w:sz w:val="16"/>
      <w:szCs w:val="16"/>
      <w:lang w:eastAsia="bg-BG"/>
    </w:rPr>
  </w:style>
  <w:style w:type="character" w:customStyle="1" w:styleId="a9">
    <w:name w:val="Изнесен текст Знак"/>
    <w:link w:val="a8"/>
    <w:uiPriority w:val="99"/>
    <w:semiHidden/>
    <w:locked/>
    <w:rsid w:val="00F6379E"/>
    <w:rPr>
      <w:rFonts w:ascii="Tahoma" w:hAnsi="Tahoma" w:cs="Tahoma"/>
      <w:sz w:val="16"/>
      <w:szCs w:val="16"/>
    </w:rPr>
  </w:style>
  <w:style w:type="character" w:styleId="aa">
    <w:name w:val="Hyperlink"/>
    <w:uiPriority w:val="99"/>
    <w:rsid w:val="00F6379E"/>
    <w:rPr>
      <w:color w:val="0000FF"/>
      <w:u w:val="single"/>
    </w:rPr>
  </w:style>
  <w:style w:type="paragraph" w:styleId="ab">
    <w:name w:val="List Paragraph"/>
    <w:aliases w:val="ПАРАГРАФ"/>
    <w:basedOn w:val="a0"/>
    <w:link w:val="ac"/>
    <w:uiPriority w:val="99"/>
    <w:qFormat/>
    <w:rsid w:val="00F6379E"/>
    <w:pPr>
      <w:ind w:left="720"/>
    </w:pPr>
    <w:rPr>
      <w:rFonts w:eastAsia="Calibri"/>
    </w:rPr>
  </w:style>
  <w:style w:type="paragraph" w:styleId="ad">
    <w:name w:val="Body Text"/>
    <w:aliases w:val="block style"/>
    <w:basedOn w:val="a0"/>
    <w:link w:val="ae"/>
    <w:uiPriority w:val="99"/>
    <w:rsid w:val="00F6379E"/>
    <w:pPr>
      <w:jc w:val="center"/>
    </w:pPr>
    <w:rPr>
      <w:lang w:eastAsia="bg-BG"/>
    </w:rPr>
  </w:style>
  <w:style w:type="character" w:customStyle="1" w:styleId="ae">
    <w:name w:val="Основен текст Знак"/>
    <w:aliases w:val="block style Знак"/>
    <w:link w:val="ad"/>
    <w:uiPriority w:val="99"/>
    <w:locked/>
    <w:rsid w:val="00F6379E"/>
    <w:rPr>
      <w:rFonts w:ascii="Times New Roman" w:hAnsi="Times New Roman" w:cs="Times New Roman"/>
      <w:sz w:val="24"/>
      <w:szCs w:val="24"/>
    </w:rPr>
  </w:style>
  <w:style w:type="table" w:styleId="af">
    <w:name w:val="Table Grid"/>
    <w:basedOn w:val="a2"/>
    <w:uiPriority w:val="99"/>
    <w:rsid w:val="00F6379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Title"/>
    <w:aliases w:val="Char Char"/>
    <w:basedOn w:val="a0"/>
    <w:link w:val="af1"/>
    <w:uiPriority w:val="99"/>
    <w:qFormat/>
    <w:rsid w:val="00F6379E"/>
    <w:pPr>
      <w:tabs>
        <w:tab w:val="left" w:pos="709"/>
      </w:tabs>
    </w:pPr>
    <w:rPr>
      <w:rFonts w:ascii="Tahoma" w:hAnsi="Tahoma" w:cs="Tahoma"/>
      <w:lang w:val="pl-PL" w:eastAsia="pl-PL"/>
    </w:rPr>
  </w:style>
  <w:style w:type="character" w:customStyle="1" w:styleId="TitleChar">
    <w:name w:val="Title Char"/>
    <w:aliases w:val="Char Char Char"/>
    <w:uiPriority w:val="99"/>
    <w:locked/>
    <w:rsid w:val="00F6379E"/>
    <w:rPr>
      <w:rFonts w:ascii="Cambria" w:hAnsi="Cambria" w:cs="Cambria"/>
      <w:color w:val="auto"/>
      <w:spacing w:val="5"/>
      <w:kern w:val="28"/>
      <w:sz w:val="52"/>
      <w:szCs w:val="52"/>
    </w:rPr>
  </w:style>
  <w:style w:type="character" w:customStyle="1" w:styleId="af1">
    <w:name w:val="Заглавие Знак"/>
    <w:aliases w:val="Char Char Знак"/>
    <w:link w:val="af0"/>
    <w:uiPriority w:val="99"/>
    <w:locked/>
    <w:rsid w:val="00F6379E"/>
    <w:rPr>
      <w:rFonts w:ascii="Times New Roman" w:hAnsi="Times New Roman" w:cs="Times New Roman"/>
      <w:b/>
      <w:bCs/>
      <w:sz w:val="20"/>
      <w:szCs w:val="20"/>
    </w:rPr>
  </w:style>
  <w:style w:type="paragraph" w:customStyle="1" w:styleId="Title-head-text">
    <w:name w:val="Title-head-text"/>
    <w:basedOn w:val="a0"/>
    <w:next w:val="af0"/>
    <w:uiPriority w:val="99"/>
    <w:rsid w:val="00F6379E"/>
    <w:pPr>
      <w:suppressAutoHyphens/>
      <w:jc w:val="center"/>
    </w:pPr>
    <w:rPr>
      <w:rFonts w:ascii="Arial" w:hAnsi="Arial" w:cs="Arial"/>
      <w:b/>
      <w:bCs/>
      <w:sz w:val="28"/>
      <w:szCs w:val="28"/>
      <w:lang w:val="ru-RU" w:eastAsia="ar-SA"/>
    </w:rPr>
  </w:style>
  <w:style w:type="paragraph" w:styleId="32">
    <w:name w:val="Body Text Indent 3"/>
    <w:aliases w:val="Char1 Char Char Знак,Char1 Char Знак,Char Знак,Char1 Знак,Char2 Char Char Знак,Char2 Знак,Char2 Знак Знак Знак,Char1 Знак Знак Знак,Char2 Знак Знак Знак1 Char Char"/>
    <w:basedOn w:val="a0"/>
    <w:link w:val="310"/>
    <w:uiPriority w:val="99"/>
    <w:rsid w:val="00F6379E"/>
    <w:pPr>
      <w:tabs>
        <w:tab w:val="left" w:pos="709"/>
      </w:tabs>
    </w:pPr>
    <w:rPr>
      <w:rFonts w:ascii="Tahoma" w:hAnsi="Tahoma" w:cs="Tahoma"/>
      <w:lang w:val="pl-PL" w:eastAsia="pl-PL"/>
    </w:rPr>
  </w:style>
  <w:style w:type="character" w:customStyle="1" w:styleId="310">
    <w:name w:val="Основен текст с отстъп 3 Знак1"/>
    <w:aliases w:val="Char1 Char Char Знак Знак,Char1 Char Знак Знак,Char Знак Знак,Char1 Знак Знак,Char2 Char Char Знак Знак,Char2 Знак Знак,Char2 Знак Знак Знак Знак,Char1 Знак Знак Знак Знак,Char2 Знак Знак Знак1 Char Char Знак"/>
    <w:link w:val="32"/>
    <w:uiPriority w:val="99"/>
    <w:semiHidden/>
    <w:locked/>
    <w:rsid w:val="00015C9F"/>
    <w:rPr>
      <w:rFonts w:ascii="Times New Roman" w:hAnsi="Times New Roman" w:cs="Times New Roman"/>
      <w:sz w:val="16"/>
      <w:szCs w:val="16"/>
      <w:lang w:eastAsia="en-US"/>
    </w:rPr>
  </w:style>
  <w:style w:type="character" w:customStyle="1" w:styleId="33">
    <w:name w:val="Основен текст с отстъп 3 Знак"/>
    <w:uiPriority w:val="99"/>
    <w:rsid w:val="00F6379E"/>
    <w:rPr>
      <w:rFonts w:ascii="Times New Roman" w:hAnsi="Times New Roman" w:cs="Times New Roman"/>
      <w:sz w:val="16"/>
      <w:szCs w:val="16"/>
    </w:rPr>
  </w:style>
  <w:style w:type="character" w:customStyle="1" w:styleId="FontStyle29">
    <w:name w:val="Font Style29"/>
    <w:uiPriority w:val="99"/>
    <w:rsid w:val="00F6379E"/>
    <w:rPr>
      <w:rFonts w:ascii="Times New Roman" w:hAnsi="Times New Roman" w:cs="Times New Roman"/>
      <w:sz w:val="22"/>
      <w:szCs w:val="22"/>
    </w:rPr>
  </w:style>
  <w:style w:type="character" w:customStyle="1" w:styleId="ac">
    <w:name w:val="Списък на абзаци Знак"/>
    <w:aliases w:val="ПАРАГРАФ Знак"/>
    <w:link w:val="ab"/>
    <w:uiPriority w:val="99"/>
    <w:locked/>
    <w:rsid w:val="00F6379E"/>
    <w:rPr>
      <w:rFonts w:ascii="Times New Roman" w:hAnsi="Times New Roman" w:cs="Times New Roman"/>
      <w:sz w:val="24"/>
      <w:szCs w:val="24"/>
    </w:rPr>
  </w:style>
  <w:style w:type="character" w:customStyle="1" w:styleId="apple-converted-space">
    <w:name w:val="apple-converted-space"/>
    <w:basedOn w:val="a1"/>
    <w:uiPriority w:val="99"/>
    <w:rsid w:val="00F6379E"/>
  </w:style>
  <w:style w:type="paragraph" w:customStyle="1" w:styleId="13">
    <w:name w:val="Без разредка1"/>
    <w:uiPriority w:val="99"/>
    <w:rsid w:val="00F6379E"/>
    <w:rPr>
      <w:rFonts w:eastAsia="Times New Roman" w:cs="Calibri"/>
      <w:sz w:val="22"/>
      <w:szCs w:val="22"/>
      <w:lang w:val="bg-BG"/>
    </w:rPr>
  </w:style>
  <w:style w:type="paragraph" w:customStyle="1" w:styleId="22">
    <w:name w:val="Без разредка2"/>
    <w:aliases w:val="Heading1,Гл.т."/>
    <w:uiPriority w:val="99"/>
    <w:rsid w:val="00F6379E"/>
    <w:rPr>
      <w:rFonts w:ascii="Times New Roman" w:eastAsia="Times New Roman" w:hAnsi="Times New Roman"/>
      <w:sz w:val="24"/>
      <w:szCs w:val="24"/>
    </w:rPr>
  </w:style>
  <w:style w:type="paragraph" w:styleId="23">
    <w:name w:val="Body Text Indent 2"/>
    <w:basedOn w:val="a0"/>
    <w:link w:val="210"/>
    <w:uiPriority w:val="99"/>
    <w:rsid w:val="00F6379E"/>
    <w:pPr>
      <w:spacing w:after="120" w:line="480" w:lineRule="auto"/>
      <w:ind w:left="283"/>
    </w:pPr>
    <w:rPr>
      <w:lang w:eastAsia="bg-BG"/>
    </w:rPr>
  </w:style>
  <w:style w:type="character" w:customStyle="1" w:styleId="210">
    <w:name w:val="Основен текст с отстъп 2 Знак1"/>
    <w:link w:val="23"/>
    <w:uiPriority w:val="99"/>
    <w:locked/>
    <w:rsid w:val="00F6379E"/>
    <w:rPr>
      <w:rFonts w:ascii="Times New Roman" w:hAnsi="Times New Roman" w:cs="Times New Roman"/>
      <w:sz w:val="24"/>
      <w:szCs w:val="24"/>
    </w:rPr>
  </w:style>
  <w:style w:type="character" w:customStyle="1" w:styleId="24">
    <w:name w:val="Основен текст с отстъп 2 Знак"/>
    <w:uiPriority w:val="99"/>
    <w:rsid w:val="00F6379E"/>
    <w:rPr>
      <w:rFonts w:ascii="Times New Roman" w:hAnsi="Times New Roman" w:cs="Times New Roman"/>
      <w:sz w:val="24"/>
      <w:szCs w:val="24"/>
    </w:rPr>
  </w:style>
  <w:style w:type="paragraph" w:styleId="af2">
    <w:name w:val="footnote text"/>
    <w:aliases w:val="Podrozdział,stile 1,Footnote,Footnote1,Footnote2,Footnote3,Footnote4,Footnote5,Footnote6,Footnote7,Footnote8,Footnote9,Footnote10,Footnote11,Footnote21,Footnote31,Footnote41,Footnote51,Footnote61,Footnote71,Footnote81,Footnote91,single s"/>
    <w:basedOn w:val="a0"/>
    <w:link w:val="14"/>
    <w:uiPriority w:val="99"/>
    <w:semiHidden/>
    <w:rsid w:val="00F6379E"/>
    <w:rPr>
      <w:sz w:val="20"/>
      <w:szCs w:val="20"/>
      <w:lang w:val="en-GB" w:eastAsia="bg-BG"/>
    </w:rPr>
  </w:style>
  <w:style w:type="character" w:customStyle="1" w:styleId="14">
    <w:name w:val="Текст под линия Знак1"/>
    <w:aliases w:val="Podrozdział Знак1,stile 1 Знак1,Footnote Знак1,Footnote1 Знак1,Footnote2 Знак1,Footnote3 Знак1,Footnote4 Знак1,Footnote5 Знак1,Footnote6 Знак1,Footnote7 Знак1,Footnote8 Знак1,Footnote9 Знак1,Footnote10 Знак1,Footnote11 Знак1"/>
    <w:link w:val="af2"/>
    <w:uiPriority w:val="99"/>
    <w:locked/>
    <w:rsid w:val="00F6379E"/>
    <w:rPr>
      <w:rFonts w:ascii="Times New Roman" w:hAnsi="Times New Roman" w:cs="Times New Roman"/>
      <w:sz w:val="20"/>
      <w:szCs w:val="20"/>
      <w:lang w:val="en-GB"/>
    </w:rPr>
  </w:style>
  <w:style w:type="character" w:customStyle="1" w:styleId="af3">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uiPriority w:val="99"/>
    <w:rsid w:val="00F6379E"/>
    <w:rPr>
      <w:rFonts w:ascii="Times New Roman" w:hAnsi="Times New Roman" w:cs="Times New Roman"/>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F6379E"/>
    <w:rPr>
      <w:vertAlign w:val="superscript"/>
    </w:rPr>
  </w:style>
  <w:style w:type="paragraph" w:styleId="af5">
    <w:name w:val="annotation text"/>
    <w:basedOn w:val="a0"/>
    <w:link w:val="af6"/>
    <w:uiPriority w:val="99"/>
    <w:semiHidden/>
    <w:rsid w:val="00F6379E"/>
    <w:rPr>
      <w:sz w:val="20"/>
      <w:szCs w:val="20"/>
      <w:lang w:eastAsia="bg-BG"/>
    </w:rPr>
  </w:style>
  <w:style w:type="character" w:customStyle="1" w:styleId="af6">
    <w:name w:val="Текст на коментар Знак"/>
    <w:link w:val="af5"/>
    <w:uiPriority w:val="99"/>
    <w:locked/>
    <w:rsid w:val="00F6379E"/>
    <w:rPr>
      <w:rFonts w:ascii="Times New Roman" w:hAnsi="Times New Roman" w:cs="Times New Roman"/>
      <w:sz w:val="20"/>
      <w:szCs w:val="20"/>
    </w:rPr>
  </w:style>
  <w:style w:type="paragraph" w:styleId="af7">
    <w:name w:val="Body Text Indent"/>
    <w:basedOn w:val="a0"/>
    <w:link w:val="af8"/>
    <w:uiPriority w:val="99"/>
    <w:rsid w:val="00F6379E"/>
    <w:pPr>
      <w:spacing w:after="120"/>
      <w:ind w:left="283"/>
    </w:pPr>
    <w:rPr>
      <w:lang w:eastAsia="bg-BG"/>
    </w:rPr>
  </w:style>
  <w:style w:type="character" w:customStyle="1" w:styleId="af8">
    <w:name w:val="Основен текст с отстъп Знак"/>
    <w:link w:val="af7"/>
    <w:uiPriority w:val="99"/>
    <w:locked/>
    <w:rsid w:val="00F6379E"/>
    <w:rPr>
      <w:rFonts w:ascii="Times New Roman" w:hAnsi="Times New Roman" w:cs="Times New Roman"/>
      <w:sz w:val="24"/>
      <w:szCs w:val="24"/>
    </w:rPr>
  </w:style>
  <w:style w:type="paragraph" w:customStyle="1" w:styleId="Style">
    <w:name w:val="Style"/>
    <w:uiPriority w:val="99"/>
    <w:rsid w:val="00F6379E"/>
    <w:pPr>
      <w:widowControl w:val="0"/>
      <w:autoSpaceDE w:val="0"/>
      <w:autoSpaceDN w:val="0"/>
      <w:adjustRightInd w:val="0"/>
      <w:ind w:left="140" w:right="140" w:firstLine="840"/>
      <w:jc w:val="both"/>
    </w:pPr>
    <w:rPr>
      <w:rFonts w:ascii="Times New Roman" w:eastAsia="Times New Roman" w:hAnsi="Times New Roman"/>
      <w:sz w:val="22"/>
      <w:szCs w:val="22"/>
      <w:lang w:val="bg-BG" w:eastAsia="bg-BG"/>
    </w:rPr>
  </w:style>
  <w:style w:type="paragraph" w:customStyle="1" w:styleId="FR2">
    <w:name w:val="FR2"/>
    <w:uiPriority w:val="99"/>
    <w:rsid w:val="00F6379E"/>
    <w:pPr>
      <w:widowControl w:val="0"/>
      <w:jc w:val="right"/>
    </w:pPr>
    <w:rPr>
      <w:rFonts w:ascii="Arial" w:eastAsia="Times New Roman" w:hAnsi="Arial" w:cs="Arial"/>
      <w:sz w:val="24"/>
      <w:szCs w:val="24"/>
      <w:lang w:val="bg-BG"/>
    </w:rPr>
  </w:style>
  <w:style w:type="paragraph" w:customStyle="1" w:styleId="normaltableau">
    <w:name w:val="normal_tableau"/>
    <w:basedOn w:val="a0"/>
    <w:uiPriority w:val="99"/>
    <w:rsid w:val="00F6379E"/>
    <w:pPr>
      <w:suppressAutoHyphens/>
      <w:spacing w:before="120" w:after="120"/>
      <w:jc w:val="both"/>
    </w:pPr>
    <w:rPr>
      <w:rFonts w:ascii="Optima" w:hAnsi="Optima" w:cs="Optima"/>
      <w:sz w:val="22"/>
      <w:szCs w:val="22"/>
      <w:lang w:val="en-GB" w:eastAsia="ar-SA"/>
    </w:rPr>
  </w:style>
  <w:style w:type="character" w:customStyle="1" w:styleId="Bodytext4">
    <w:name w:val="Body text (4)_"/>
    <w:link w:val="Bodytext41"/>
    <w:uiPriority w:val="99"/>
    <w:locked/>
    <w:rsid w:val="00F6379E"/>
    <w:rPr>
      <w:rFonts w:ascii="Verdana" w:hAnsi="Verdana" w:cs="Verdana"/>
      <w:i/>
      <w:iCs/>
      <w:sz w:val="18"/>
      <w:szCs w:val="18"/>
      <w:shd w:val="clear" w:color="auto" w:fill="FFFFFF"/>
    </w:rPr>
  </w:style>
  <w:style w:type="paragraph" w:customStyle="1" w:styleId="Bodytext41">
    <w:name w:val="Body text (4)1"/>
    <w:basedOn w:val="a0"/>
    <w:link w:val="Bodytext4"/>
    <w:uiPriority w:val="99"/>
    <w:rsid w:val="00F6379E"/>
    <w:pPr>
      <w:shd w:val="clear" w:color="auto" w:fill="FFFFFF"/>
      <w:spacing w:after="1260" w:line="226" w:lineRule="exact"/>
      <w:ind w:hanging="280"/>
    </w:pPr>
    <w:rPr>
      <w:rFonts w:ascii="Verdana" w:eastAsia="Calibri" w:hAnsi="Verdana"/>
      <w:i/>
      <w:iCs/>
      <w:sz w:val="18"/>
      <w:szCs w:val="18"/>
      <w:shd w:val="clear" w:color="auto" w:fill="FFFFFF"/>
    </w:rPr>
  </w:style>
  <w:style w:type="character" w:customStyle="1" w:styleId="BodytextBold7">
    <w:name w:val="Body text + Bold7"/>
    <w:uiPriority w:val="99"/>
    <w:rsid w:val="00F6379E"/>
    <w:rPr>
      <w:rFonts w:ascii="Verdana" w:hAnsi="Verdana" w:cs="Verdana"/>
      <w:b/>
      <w:bCs/>
      <w:sz w:val="18"/>
      <w:szCs w:val="18"/>
      <w:shd w:val="clear" w:color="auto" w:fill="FFFFFF"/>
    </w:rPr>
  </w:style>
  <w:style w:type="character" w:styleId="af9">
    <w:name w:val="Emphasis"/>
    <w:uiPriority w:val="99"/>
    <w:qFormat/>
    <w:rsid w:val="00F6379E"/>
    <w:rPr>
      <w:b/>
      <w:bCs/>
    </w:rPr>
  </w:style>
  <w:style w:type="character" w:customStyle="1" w:styleId="st">
    <w:name w:val="st"/>
    <w:uiPriority w:val="99"/>
    <w:rsid w:val="00F6379E"/>
  </w:style>
  <w:style w:type="character" w:customStyle="1" w:styleId="FontStyle14">
    <w:name w:val="Font Style14"/>
    <w:uiPriority w:val="99"/>
    <w:rsid w:val="00F6379E"/>
    <w:rPr>
      <w:rFonts w:ascii="Times New Roman" w:hAnsi="Times New Roman" w:cs="Times New Roman"/>
      <w:sz w:val="22"/>
      <w:szCs w:val="22"/>
    </w:rPr>
  </w:style>
  <w:style w:type="paragraph" w:customStyle="1" w:styleId="StyleFirstline05">
    <w:name w:val="Style First line:  0.5&quot;"/>
    <w:basedOn w:val="a0"/>
    <w:uiPriority w:val="99"/>
    <w:rsid w:val="00F6379E"/>
    <w:pPr>
      <w:widowControl w:val="0"/>
      <w:autoSpaceDE w:val="0"/>
      <w:autoSpaceDN w:val="0"/>
      <w:adjustRightInd w:val="0"/>
      <w:spacing w:before="120"/>
      <w:ind w:firstLine="720"/>
      <w:jc w:val="both"/>
    </w:pPr>
    <w:rPr>
      <w:rFonts w:ascii="Arial" w:hAnsi="Arial" w:cs="Arial"/>
      <w:lang w:val="ru-RU"/>
    </w:rPr>
  </w:style>
  <w:style w:type="character" w:styleId="afa">
    <w:name w:val="annotation reference"/>
    <w:uiPriority w:val="99"/>
    <w:semiHidden/>
    <w:rsid w:val="00F6379E"/>
    <w:rPr>
      <w:sz w:val="16"/>
      <w:szCs w:val="16"/>
    </w:rPr>
  </w:style>
  <w:style w:type="paragraph" w:styleId="afb">
    <w:name w:val="annotation subject"/>
    <w:basedOn w:val="af5"/>
    <w:next w:val="af5"/>
    <w:link w:val="afc"/>
    <w:uiPriority w:val="99"/>
    <w:semiHidden/>
    <w:rsid w:val="00F6379E"/>
    <w:rPr>
      <w:b/>
      <w:bCs/>
      <w:lang w:eastAsia="en-US"/>
    </w:rPr>
  </w:style>
  <w:style w:type="character" w:customStyle="1" w:styleId="afc">
    <w:name w:val="Предмет на коментар Знак"/>
    <w:link w:val="afb"/>
    <w:uiPriority w:val="99"/>
    <w:semiHidden/>
    <w:locked/>
    <w:rsid w:val="00F6379E"/>
    <w:rPr>
      <w:rFonts w:ascii="Times New Roman" w:hAnsi="Times New Roman" w:cs="Times New Roman"/>
      <w:b/>
      <w:bCs/>
      <w:sz w:val="20"/>
      <w:szCs w:val="20"/>
    </w:rPr>
  </w:style>
  <w:style w:type="paragraph" w:styleId="afd">
    <w:name w:val="No Spacing"/>
    <w:link w:val="afe"/>
    <w:uiPriority w:val="99"/>
    <w:qFormat/>
    <w:rsid w:val="00F6379E"/>
    <w:rPr>
      <w:sz w:val="22"/>
      <w:szCs w:val="22"/>
      <w:lang w:val="bg-BG" w:eastAsia="bg-BG"/>
    </w:rPr>
  </w:style>
  <w:style w:type="character" w:customStyle="1" w:styleId="afe">
    <w:name w:val="Без разредка Знак"/>
    <w:link w:val="afd"/>
    <w:uiPriority w:val="99"/>
    <w:locked/>
    <w:rsid w:val="00F6379E"/>
    <w:rPr>
      <w:sz w:val="22"/>
      <w:szCs w:val="22"/>
      <w:lang w:eastAsia="bg-BG" w:bidi="ar-SA"/>
    </w:rPr>
  </w:style>
  <w:style w:type="paragraph" w:styleId="25">
    <w:name w:val="Body Text 2"/>
    <w:basedOn w:val="a0"/>
    <w:link w:val="211"/>
    <w:uiPriority w:val="99"/>
    <w:rsid w:val="00F6379E"/>
    <w:pPr>
      <w:spacing w:after="120" w:line="480" w:lineRule="auto"/>
    </w:pPr>
    <w:rPr>
      <w:lang w:eastAsia="bg-BG"/>
    </w:rPr>
  </w:style>
  <w:style w:type="character" w:customStyle="1" w:styleId="211">
    <w:name w:val="Основен текст 2 Знак1"/>
    <w:link w:val="25"/>
    <w:uiPriority w:val="99"/>
    <w:locked/>
    <w:rsid w:val="00F6379E"/>
    <w:rPr>
      <w:rFonts w:ascii="Times New Roman" w:hAnsi="Times New Roman" w:cs="Times New Roman"/>
      <w:sz w:val="24"/>
      <w:szCs w:val="24"/>
    </w:rPr>
  </w:style>
  <w:style w:type="character" w:customStyle="1" w:styleId="26">
    <w:name w:val="Основен текст 2 Знак"/>
    <w:uiPriority w:val="99"/>
    <w:rsid w:val="00F6379E"/>
    <w:rPr>
      <w:rFonts w:ascii="Times New Roman" w:hAnsi="Times New Roman" w:cs="Times New Roman"/>
      <w:sz w:val="24"/>
      <w:szCs w:val="24"/>
    </w:rPr>
  </w:style>
  <w:style w:type="character" w:customStyle="1" w:styleId="timark">
    <w:name w:val="timark"/>
    <w:uiPriority w:val="99"/>
    <w:rsid w:val="00F6379E"/>
  </w:style>
  <w:style w:type="paragraph" w:styleId="aff">
    <w:name w:val="Normal (Web)"/>
    <w:basedOn w:val="a0"/>
    <w:uiPriority w:val="99"/>
    <w:rsid w:val="00F6379E"/>
    <w:pPr>
      <w:spacing w:before="100" w:beforeAutospacing="1" w:after="100" w:afterAutospacing="1"/>
    </w:pPr>
    <w:rPr>
      <w:lang w:eastAsia="bg-BG"/>
    </w:rPr>
  </w:style>
  <w:style w:type="paragraph" w:customStyle="1" w:styleId="Default">
    <w:name w:val="Default"/>
    <w:uiPriority w:val="99"/>
    <w:rsid w:val="00F6379E"/>
    <w:pPr>
      <w:autoSpaceDE w:val="0"/>
      <w:autoSpaceDN w:val="0"/>
      <w:adjustRightInd w:val="0"/>
    </w:pPr>
    <w:rPr>
      <w:rFonts w:ascii="Times New Roman" w:hAnsi="Times New Roman"/>
      <w:color w:val="000000"/>
      <w:sz w:val="24"/>
      <w:szCs w:val="24"/>
      <w:lang w:val="bg-BG" w:eastAsia="bg-BG"/>
    </w:rPr>
  </w:style>
  <w:style w:type="paragraph" w:styleId="aff0">
    <w:name w:val="Normal Indent"/>
    <w:basedOn w:val="a0"/>
    <w:uiPriority w:val="99"/>
    <w:rsid w:val="00F6379E"/>
    <w:pPr>
      <w:spacing w:before="120"/>
      <w:ind w:left="708" w:firstLine="567"/>
      <w:jc w:val="both"/>
    </w:pPr>
    <w:rPr>
      <w:rFonts w:ascii="Arial" w:eastAsia="Calibri" w:hAnsi="Arial" w:cs="Arial"/>
      <w:b/>
      <w:bCs/>
      <w:sz w:val="18"/>
      <w:szCs w:val="18"/>
      <w:lang w:val="en-GB" w:eastAsia="bg-BG"/>
    </w:rPr>
  </w:style>
  <w:style w:type="paragraph" w:styleId="a">
    <w:name w:val="TOC Heading"/>
    <w:basedOn w:val="10"/>
    <w:next w:val="a0"/>
    <w:uiPriority w:val="99"/>
    <w:qFormat/>
    <w:rsid w:val="00F6379E"/>
    <w:pPr>
      <w:keepLines/>
      <w:numPr>
        <w:numId w:val="1"/>
      </w:numPr>
      <w:spacing w:before="120"/>
      <w:jc w:val="both"/>
      <w:outlineLvl w:val="9"/>
    </w:pPr>
    <w:rPr>
      <w:rFonts w:ascii="Arial" w:eastAsia="Calibri" w:hAnsi="Arial" w:cs="Arial"/>
      <w:color w:val="365F91"/>
      <w:sz w:val="22"/>
      <w:szCs w:val="22"/>
      <w:u w:val="none"/>
      <w:lang w:val="en-US" w:eastAsia="ja-JP"/>
    </w:rPr>
  </w:style>
  <w:style w:type="paragraph" w:styleId="27">
    <w:name w:val="toc 2"/>
    <w:basedOn w:val="a0"/>
    <w:next w:val="a0"/>
    <w:autoRedefine/>
    <w:uiPriority w:val="99"/>
    <w:semiHidden/>
    <w:rsid w:val="00F6379E"/>
    <w:pPr>
      <w:spacing w:before="120" w:after="100"/>
      <w:ind w:left="220" w:firstLine="567"/>
      <w:jc w:val="both"/>
    </w:pPr>
    <w:rPr>
      <w:rFonts w:ascii="Arial" w:hAnsi="Arial" w:cs="Arial"/>
      <w:sz w:val="20"/>
      <w:szCs w:val="20"/>
    </w:rPr>
  </w:style>
  <w:style w:type="paragraph" w:styleId="34">
    <w:name w:val="toc 3"/>
    <w:basedOn w:val="a0"/>
    <w:next w:val="a0"/>
    <w:autoRedefine/>
    <w:uiPriority w:val="99"/>
    <w:semiHidden/>
    <w:rsid w:val="00F6379E"/>
    <w:pPr>
      <w:spacing w:before="120" w:after="100"/>
      <w:ind w:left="440" w:firstLine="567"/>
      <w:jc w:val="both"/>
    </w:pPr>
    <w:rPr>
      <w:rFonts w:ascii="Arial" w:hAnsi="Arial" w:cs="Arial"/>
      <w:sz w:val="20"/>
      <w:szCs w:val="20"/>
    </w:rPr>
  </w:style>
  <w:style w:type="character" w:customStyle="1" w:styleId="FontStyle13">
    <w:name w:val="Font Style13"/>
    <w:uiPriority w:val="99"/>
    <w:rsid w:val="00F6379E"/>
    <w:rPr>
      <w:rFonts w:ascii="Times New Roman" w:hAnsi="Times New Roman" w:cs="Times New Roman"/>
      <w:sz w:val="24"/>
      <w:szCs w:val="24"/>
    </w:rPr>
  </w:style>
  <w:style w:type="table" w:customStyle="1" w:styleId="TableGrid1">
    <w:name w:val="Table Grid1"/>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
    <w:name w:val="Light List - Accent 11"/>
    <w:uiPriority w:val="99"/>
    <w:rsid w:val="00F6379E"/>
    <w:rPr>
      <w:rFonts w:eastAsia="Times New Roman" w:cs="Calibri"/>
      <w:lang w:val="bg-B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15">
    <w:name w:val="Светло оцветяване1"/>
    <w:uiPriority w:val="99"/>
    <w:rsid w:val="00F6379E"/>
    <w:rPr>
      <w:rFonts w:cs="Calibri"/>
      <w:color w:val="000000"/>
      <w:lang w:val="bg-BG" w:eastAsia="bg-BG"/>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character" w:styleId="aff1">
    <w:name w:val="Intense Emphasis"/>
    <w:uiPriority w:val="99"/>
    <w:qFormat/>
    <w:rsid w:val="00F6379E"/>
    <w:rPr>
      <w:rFonts w:ascii="Arial" w:hAnsi="Arial" w:cs="Arial"/>
      <w:i/>
      <w:iCs/>
      <w:sz w:val="16"/>
      <w:szCs w:val="16"/>
      <w:lang w:val="bg-BG" w:eastAsia="bg-BG"/>
    </w:rPr>
  </w:style>
  <w:style w:type="paragraph" w:customStyle="1" w:styleId="aff2">
    <w:name w:val="ТАБЛИЦА"/>
    <w:basedOn w:val="a0"/>
    <w:uiPriority w:val="99"/>
    <w:rsid w:val="00F6379E"/>
    <w:pPr>
      <w:spacing w:before="120"/>
      <w:jc w:val="both"/>
    </w:pPr>
    <w:rPr>
      <w:rFonts w:ascii="Arial" w:eastAsia="Calibri" w:hAnsi="Arial" w:cs="Arial"/>
      <w:sz w:val="20"/>
      <w:szCs w:val="20"/>
    </w:rPr>
  </w:style>
  <w:style w:type="paragraph" w:styleId="16">
    <w:name w:val="toc 1"/>
    <w:basedOn w:val="a0"/>
    <w:next w:val="a0"/>
    <w:autoRedefine/>
    <w:uiPriority w:val="99"/>
    <w:semiHidden/>
    <w:rsid w:val="00F6379E"/>
    <w:pPr>
      <w:spacing w:before="120" w:after="100"/>
      <w:ind w:firstLine="567"/>
      <w:jc w:val="both"/>
    </w:pPr>
    <w:rPr>
      <w:rFonts w:ascii="Arial" w:hAnsi="Arial" w:cs="Arial"/>
      <w:sz w:val="20"/>
      <w:szCs w:val="20"/>
    </w:rPr>
  </w:style>
  <w:style w:type="paragraph" w:customStyle="1" w:styleId="FreeForm">
    <w:name w:val="Free Form"/>
    <w:uiPriority w:val="99"/>
    <w:rsid w:val="00F6379E"/>
    <w:rPr>
      <w:rFonts w:ascii="Times New Roman" w:hAnsi="Times New Roman"/>
      <w:color w:val="000000"/>
      <w:lang w:val="bg-BG" w:eastAsia="bg-BG"/>
    </w:rPr>
  </w:style>
  <w:style w:type="character" w:styleId="aff3">
    <w:name w:val="Strong"/>
    <w:uiPriority w:val="99"/>
    <w:qFormat/>
    <w:rsid w:val="00F6379E"/>
    <w:rPr>
      <w:b/>
      <w:bCs/>
      <w:color w:val="4F81BD"/>
    </w:rPr>
  </w:style>
  <w:style w:type="character" w:customStyle="1" w:styleId="Hyperlink1">
    <w:name w:val="Hyperlink1"/>
    <w:uiPriority w:val="99"/>
    <w:rsid w:val="00F6379E"/>
    <w:rPr>
      <w:color w:val="0000FF"/>
      <w:sz w:val="20"/>
      <w:szCs w:val="20"/>
      <w:u w:val="single"/>
    </w:rPr>
  </w:style>
  <w:style w:type="paragraph" w:customStyle="1" w:styleId="Header1">
    <w:name w:val="Header1"/>
    <w:uiPriority w:val="99"/>
    <w:rsid w:val="00F6379E"/>
    <w:pPr>
      <w:tabs>
        <w:tab w:val="center" w:pos="4536"/>
        <w:tab w:val="right" w:pos="9072"/>
      </w:tabs>
    </w:pPr>
    <w:rPr>
      <w:rFonts w:ascii="Times New Roman" w:hAnsi="Times New Roman"/>
      <w:color w:val="000000"/>
      <w:sz w:val="24"/>
      <w:szCs w:val="24"/>
      <w:lang w:val="bg-BG" w:eastAsia="bg-BG"/>
    </w:rPr>
  </w:style>
  <w:style w:type="paragraph" w:customStyle="1" w:styleId="Footer1">
    <w:name w:val="Footer1"/>
    <w:uiPriority w:val="99"/>
    <w:rsid w:val="00F6379E"/>
    <w:pPr>
      <w:tabs>
        <w:tab w:val="center" w:pos="4536"/>
        <w:tab w:val="right" w:pos="9072"/>
      </w:tabs>
    </w:pPr>
    <w:rPr>
      <w:rFonts w:ascii="Times New Roman" w:hAnsi="Times New Roman"/>
      <w:color w:val="000000"/>
      <w:sz w:val="24"/>
      <w:szCs w:val="24"/>
      <w:lang w:val="bg-BG" w:eastAsia="bg-BG"/>
    </w:rPr>
  </w:style>
  <w:style w:type="paragraph" w:customStyle="1" w:styleId="FootnoteTextA">
    <w:name w:val="Footnote Text A"/>
    <w:uiPriority w:val="99"/>
    <w:rsid w:val="00F6379E"/>
    <w:rPr>
      <w:rFonts w:ascii="Times New Roman" w:hAnsi="Times New Roman"/>
      <w:color w:val="000000"/>
      <w:lang w:val="bg-BG" w:eastAsia="bg-BG"/>
    </w:rPr>
  </w:style>
  <w:style w:type="character" w:customStyle="1" w:styleId="FootnoteTextChar1">
    <w:name w:val="Footnote Text Char1"/>
    <w:uiPriority w:val="99"/>
    <w:locked/>
    <w:rsid w:val="00F6379E"/>
    <w:rPr>
      <w:rFonts w:ascii="Times New Roman" w:hAnsi="Times New Roman" w:cs="Times New Roman"/>
      <w:sz w:val="20"/>
      <w:szCs w:val="20"/>
      <w:lang w:eastAsia="bg-BG"/>
    </w:rPr>
  </w:style>
  <w:style w:type="character" w:customStyle="1" w:styleId="itemdescriptiontext2">
    <w:name w:val="item_description_text2"/>
    <w:uiPriority w:val="99"/>
    <w:rsid w:val="00F6379E"/>
  </w:style>
  <w:style w:type="paragraph" w:customStyle="1" w:styleId="Style13">
    <w:name w:val="Style13"/>
    <w:basedOn w:val="a0"/>
    <w:uiPriority w:val="99"/>
    <w:rsid w:val="00F6379E"/>
    <w:pPr>
      <w:widowControl w:val="0"/>
      <w:autoSpaceDE w:val="0"/>
      <w:autoSpaceDN w:val="0"/>
      <w:adjustRightInd w:val="0"/>
      <w:spacing w:before="120" w:line="275" w:lineRule="exact"/>
      <w:ind w:firstLine="567"/>
      <w:jc w:val="both"/>
    </w:pPr>
    <w:rPr>
      <w:lang w:val="en-US"/>
    </w:rPr>
  </w:style>
  <w:style w:type="character" w:customStyle="1" w:styleId="FontStyle20">
    <w:name w:val="Font Style20"/>
    <w:uiPriority w:val="99"/>
    <w:rsid w:val="00F6379E"/>
    <w:rPr>
      <w:rFonts w:ascii="Times New Roman" w:hAnsi="Times New Roman" w:cs="Times New Roman"/>
      <w:sz w:val="22"/>
      <w:szCs w:val="22"/>
    </w:rPr>
  </w:style>
  <w:style w:type="paragraph" w:customStyle="1" w:styleId="CharCharCharCharChar">
    <w:name w:val="Char Char Char Знак Char Char Знак"/>
    <w:basedOn w:val="a0"/>
    <w:uiPriority w:val="99"/>
    <w:semiHidden/>
    <w:rsid w:val="00F6379E"/>
    <w:pPr>
      <w:tabs>
        <w:tab w:val="left" w:pos="709"/>
      </w:tabs>
      <w:spacing w:before="120"/>
      <w:ind w:firstLine="567"/>
      <w:jc w:val="both"/>
    </w:pPr>
    <w:rPr>
      <w:rFonts w:ascii="Futura Bk" w:hAnsi="Futura Bk" w:cs="Futura Bk"/>
      <w:lang w:val="pl-PL" w:eastAsia="pl-PL"/>
    </w:rPr>
  </w:style>
  <w:style w:type="paragraph" w:styleId="41">
    <w:name w:val="toc 4"/>
    <w:basedOn w:val="a0"/>
    <w:next w:val="a0"/>
    <w:autoRedefine/>
    <w:uiPriority w:val="99"/>
    <w:semiHidden/>
    <w:rsid w:val="00F6379E"/>
    <w:pPr>
      <w:spacing w:before="120" w:after="100"/>
      <w:ind w:left="660" w:firstLine="567"/>
      <w:jc w:val="both"/>
    </w:pPr>
    <w:rPr>
      <w:rFonts w:ascii="Arial" w:hAnsi="Arial" w:cs="Arial"/>
      <w:sz w:val="20"/>
      <w:szCs w:val="20"/>
      <w:lang w:eastAsia="bg-BG"/>
    </w:rPr>
  </w:style>
  <w:style w:type="paragraph" w:styleId="51">
    <w:name w:val="toc 5"/>
    <w:basedOn w:val="a0"/>
    <w:next w:val="a0"/>
    <w:autoRedefine/>
    <w:uiPriority w:val="99"/>
    <w:semiHidden/>
    <w:rsid w:val="00F6379E"/>
    <w:pPr>
      <w:spacing w:before="120" w:after="100"/>
      <w:ind w:left="880" w:firstLine="567"/>
      <w:jc w:val="both"/>
    </w:pPr>
    <w:rPr>
      <w:rFonts w:ascii="Arial" w:hAnsi="Arial" w:cs="Arial"/>
      <w:sz w:val="22"/>
      <w:szCs w:val="22"/>
      <w:lang w:eastAsia="bg-BG"/>
    </w:rPr>
  </w:style>
  <w:style w:type="paragraph" w:styleId="61">
    <w:name w:val="toc 6"/>
    <w:basedOn w:val="a0"/>
    <w:next w:val="a0"/>
    <w:autoRedefine/>
    <w:uiPriority w:val="99"/>
    <w:semiHidden/>
    <w:rsid w:val="00F6379E"/>
    <w:pPr>
      <w:spacing w:before="120" w:after="100"/>
      <w:ind w:left="1100" w:firstLine="567"/>
      <w:jc w:val="both"/>
    </w:pPr>
    <w:rPr>
      <w:rFonts w:ascii="Arial" w:hAnsi="Arial" w:cs="Arial"/>
      <w:sz w:val="22"/>
      <w:szCs w:val="22"/>
      <w:lang w:eastAsia="bg-BG"/>
    </w:rPr>
  </w:style>
  <w:style w:type="paragraph" w:styleId="71">
    <w:name w:val="toc 7"/>
    <w:basedOn w:val="a0"/>
    <w:next w:val="a0"/>
    <w:autoRedefine/>
    <w:uiPriority w:val="99"/>
    <w:semiHidden/>
    <w:rsid w:val="00F6379E"/>
    <w:pPr>
      <w:spacing w:before="120" w:after="100"/>
      <w:ind w:left="1320" w:firstLine="567"/>
      <w:jc w:val="both"/>
    </w:pPr>
    <w:rPr>
      <w:rFonts w:ascii="Arial" w:hAnsi="Arial" w:cs="Arial"/>
      <w:sz w:val="22"/>
      <w:szCs w:val="22"/>
      <w:lang w:eastAsia="bg-BG"/>
    </w:rPr>
  </w:style>
  <w:style w:type="paragraph" w:styleId="81">
    <w:name w:val="toc 8"/>
    <w:basedOn w:val="a0"/>
    <w:next w:val="a0"/>
    <w:autoRedefine/>
    <w:uiPriority w:val="99"/>
    <w:semiHidden/>
    <w:rsid w:val="00F6379E"/>
    <w:pPr>
      <w:spacing w:before="120" w:after="100"/>
      <w:ind w:left="1540" w:firstLine="567"/>
      <w:jc w:val="both"/>
    </w:pPr>
    <w:rPr>
      <w:rFonts w:ascii="Arial" w:hAnsi="Arial" w:cs="Arial"/>
      <w:sz w:val="22"/>
      <w:szCs w:val="22"/>
      <w:lang w:eastAsia="bg-BG"/>
    </w:rPr>
  </w:style>
  <w:style w:type="paragraph" w:styleId="91">
    <w:name w:val="toc 9"/>
    <w:basedOn w:val="a0"/>
    <w:next w:val="a0"/>
    <w:autoRedefine/>
    <w:uiPriority w:val="99"/>
    <w:semiHidden/>
    <w:rsid w:val="00F6379E"/>
    <w:pPr>
      <w:spacing w:before="120" w:after="100"/>
      <w:ind w:left="1760" w:firstLine="567"/>
      <w:jc w:val="both"/>
    </w:pPr>
    <w:rPr>
      <w:rFonts w:ascii="Arial" w:hAnsi="Arial" w:cs="Arial"/>
      <w:sz w:val="22"/>
      <w:szCs w:val="22"/>
      <w:lang w:eastAsia="bg-BG"/>
    </w:rPr>
  </w:style>
  <w:style w:type="paragraph" w:styleId="aff4">
    <w:name w:val="caption"/>
    <w:aliases w:val="ФИГУРА"/>
    <w:basedOn w:val="a0"/>
    <w:next w:val="a0"/>
    <w:uiPriority w:val="99"/>
    <w:qFormat/>
    <w:rsid w:val="00F6379E"/>
    <w:pPr>
      <w:keepNext/>
      <w:spacing w:before="120"/>
      <w:ind w:firstLine="567"/>
      <w:jc w:val="both"/>
    </w:pPr>
    <w:rPr>
      <w:rFonts w:ascii="Arial" w:eastAsia="Calibri" w:hAnsi="Arial" w:cs="Arial"/>
      <w:i/>
      <w:iCs/>
      <w:sz w:val="20"/>
      <w:szCs w:val="20"/>
    </w:rPr>
  </w:style>
  <w:style w:type="paragraph" w:styleId="aff5">
    <w:name w:val="Subtitle"/>
    <w:aliases w:val="Subtitle Char3,Char1 Char Char11,Subtitle Char1 Char11,Subtitle Char Char Char11,Char1 Char Char Char11,Subtitle Char Char1,Char1 Char Char Char1,Char1 Char Char1,Char1 Char1"/>
    <w:basedOn w:val="a0"/>
    <w:next w:val="a0"/>
    <w:link w:val="aff6"/>
    <w:uiPriority w:val="99"/>
    <w:qFormat/>
    <w:rsid w:val="00F6379E"/>
    <w:pPr>
      <w:tabs>
        <w:tab w:val="center" w:pos="4536"/>
        <w:tab w:val="right" w:pos="9072"/>
      </w:tabs>
      <w:suppressAutoHyphens/>
      <w:spacing w:before="120"/>
      <w:ind w:firstLine="567"/>
    </w:pPr>
    <w:rPr>
      <w:rFonts w:ascii="Arial" w:eastAsia="Calibri" w:hAnsi="Arial" w:cs="Arial"/>
      <w:b/>
      <w:bCs/>
      <w:color w:val="002060"/>
      <w:sz w:val="14"/>
      <w:szCs w:val="14"/>
      <w:lang w:eastAsia="ar-SA"/>
    </w:rPr>
  </w:style>
  <w:style w:type="character" w:customStyle="1" w:styleId="aff6">
    <w:name w:val="Подзаглавие Знак"/>
    <w:aliases w:val="Subtitle Char3 Знак,Char1 Char Char11 Знак,Subtitle Char1 Char11 Знак,Subtitle Char Char Char11 Знак,Char1 Char Char Char11 Знак,Subtitle Char Char1 Знак,Char1 Char Char Char1 Знак,Char1 Char Char1 Знак,Char1 Char1 Знак"/>
    <w:link w:val="aff5"/>
    <w:uiPriority w:val="99"/>
    <w:locked/>
    <w:rsid w:val="00F6379E"/>
    <w:rPr>
      <w:rFonts w:ascii="Arial" w:hAnsi="Arial" w:cs="Arial"/>
      <w:b/>
      <w:bCs/>
      <w:color w:val="002060"/>
      <w:sz w:val="14"/>
      <w:szCs w:val="14"/>
      <w:lang w:eastAsia="ar-SA" w:bidi="ar-SA"/>
    </w:rPr>
  </w:style>
  <w:style w:type="character" w:styleId="aff7">
    <w:name w:val="Subtle Emphasis"/>
    <w:basedOn w:val="a1"/>
    <w:uiPriority w:val="99"/>
    <w:qFormat/>
    <w:rsid w:val="00F6379E"/>
  </w:style>
  <w:style w:type="table" w:customStyle="1" w:styleId="LightList-Accent12">
    <w:name w:val="Light List - Accent 12"/>
    <w:uiPriority w:val="99"/>
    <w:rsid w:val="00F6379E"/>
    <w:rPr>
      <w:rFonts w:ascii="Arial" w:hAnsi="Arial" w:cs="Arial"/>
      <w:lang w:val="bg-BG" w:eastAsia="bg-BG"/>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style>
  <w:style w:type="paragraph" w:styleId="aff8">
    <w:name w:val="table of figures"/>
    <w:basedOn w:val="a0"/>
    <w:next w:val="a0"/>
    <w:uiPriority w:val="99"/>
    <w:semiHidden/>
    <w:rsid w:val="00F6379E"/>
    <w:pPr>
      <w:spacing w:before="120"/>
      <w:ind w:firstLine="567"/>
      <w:jc w:val="both"/>
    </w:pPr>
    <w:rPr>
      <w:rFonts w:ascii="Arial" w:eastAsia="Calibri" w:hAnsi="Arial" w:cs="Arial"/>
      <w:sz w:val="20"/>
      <w:szCs w:val="20"/>
    </w:rPr>
  </w:style>
  <w:style w:type="table" w:customStyle="1" w:styleId="17">
    <w:name w:val="Светъл списък1"/>
    <w:uiPriority w:val="99"/>
    <w:rsid w:val="00F6379E"/>
    <w:rPr>
      <w:rFonts w:cs="Calibri"/>
      <w:lang w:val="bg-BG" w:eastAsia="bg-BG"/>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styleId="-2">
    <w:name w:val="Light List Accent 2"/>
    <w:basedOn w:val="a2"/>
    <w:uiPriority w:val="99"/>
    <w:rsid w:val="00F6379E"/>
    <w:rPr>
      <w:rFonts w:cs="Calibri"/>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b/>
        <w:bCs/>
        <w:color w:val="FFFFFF"/>
      </w:rPr>
      <w:tblPr/>
      <w:tcPr>
        <w:shd w:val="clear" w:color="auto" w:fill="C0504D"/>
      </w:tcPr>
    </w:tblStylePr>
    <w:tblStylePr w:type="lastRow">
      <w:pPr>
        <w:spacing w:before="0" w:after="0"/>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
    <w:name w:val="Style1"/>
    <w:basedOn w:val="LightList-Accent12"/>
    <w:uiPriority w:val="99"/>
    <w:rsid w:val="00F6379E"/>
    <w:tblPr/>
    <w:tblStylePr w:type="firstRow">
      <w:pPr>
        <w:keepNext/>
        <w:spacing w:before="0" w:beforeAutospacing="0" w:after="0" w:afterAutospacing="0"/>
        <w:jc w:val="left"/>
      </w:pPr>
      <w:rPr>
        <w:rFonts w:ascii="Arial" w:hAnsi="Arial" w:cs="Arial"/>
        <w:b/>
        <w:bCs/>
        <w:color w:val="FFFFFF"/>
        <w:sz w:val="20"/>
        <w:szCs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b w:val="0"/>
        <w:bCs w:val="0"/>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Arial"/>
        <w:b w:val="0"/>
        <w:bCs w:val="0"/>
      </w:rPr>
      <w:tblPr/>
      <w:tcPr>
        <w:shd w:val="clear" w:color="auto" w:fill="auto"/>
      </w:tcPr>
    </w:tblStylePr>
    <w:tblStylePr w:type="lastCol">
      <w:rPr>
        <w:b w:val="0"/>
        <w:bCs w:val="0"/>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aff9">
    <w:name w:val="endnote text"/>
    <w:basedOn w:val="a0"/>
    <w:link w:val="affa"/>
    <w:uiPriority w:val="99"/>
    <w:semiHidden/>
    <w:rsid w:val="00F6379E"/>
    <w:pPr>
      <w:spacing w:before="120"/>
      <w:ind w:firstLine="567"/>
      <w:jc w:val="both"/>
    </w:pPr>
    <w:rPr>
      <w:rFonts w:ascii="Arial" w:eastAsia="Calibri" w:hAnsi="Arial" w:cs="Arial"/>
      <w:sz w:val="20"/>
      <w:szCs w:val="20"/>
    </w:rPr>
  </w:style>
  <w:style w:type="character" w:customStyle="1" w:styleId="affa">
    <w:name w:val="Текст на бележка в края Знак"/>
    <w:link w:val="aff9"/>
    <w:uiPriority w:val="99"/>
    <w:semiHidden/>
    <w:locked/>
    <w:rsid w:val="00F6379E"/>
    <w:rPr>
      <w:rFonts w:ascii="Arial" w:hAnsi="Arial" w:cs="Arial"/>
      <w:sz w:val="20"/>
      <w:szCs w:val="20"/>
    </w:rPr>
  </w:style>
  <w:style w:type="character" w:styleId="affb">
    <w:name w:val="endnote reference"/>
    <w:uiPriority w:val="99"/>
    <w:semiHidden/>
    <w:rsid w:val="00F6379E"/>
    <w:rPr>
      <w:vertAlign w:val="superscript"/>
    </w:rPr>
  </w:style>
  <w:style w:type="paragraph" w:customStyle="1" w:styleId="Char">
    <w:name w:val="Char"/>
    <w:basedOn w:val="a0"/>
    <w:uiPriority w:val="99"/>
    <w:rsid w:val="00F6379E"/>
    <w:pPr>
      <w:tabs>
        <w:tab w:val="left" w:pos="709"/>
      </w:tabs>
      <w:spacing w:before="120"/>
      <w:ind w:firstLine="567"/>
    </w:pPr>
    <w:rPr>
      <w:rFonts w:ascii="Tahoma" w:hAnsi="Tahoma" w:cs="Tahoma"/>
      <w:lang w:val="pl-PL" w:eastAsia="pl-PL"/>
    </w:rPr>
  </w:style>
  <w:style w:type="paragraph" w:customStyle="1" w:styleId="Body">
    <w:name w:val="Body"/>
    <w:link w:val="BodyChar"/>
    <w:uiPriority w:val="99"/>
    <w:rsid w:val="00F6379E"/>
    <w:pPr>
      <w:spacing w:after="200" w:line="276" w:lineRule="auto"/>
    </w:pPr>
    <w:rPr>
      <w:rFonts w:ascii="Arial Unicode MS" w:eastAsia="Arial Unicode MS" w:hAnsi="Times New Roman"/>
      <w:color w:val="000000"/>
      <w:sz w:val="24"/>
      <w:szCs w:val="24"/>
      <w:u w:color="000000"/>
      <w:lang w:val="ru-RU" w:eastAsia="bg-BG"/>
    </w:rPr>
  </w:style>
  <w:style w:type="character" w:styleId="affc">
    <w:name w:val="Book Title"/>
    <w:aliases w:val="ЗАГЛАВИЕ ДОКУМЕНТ"/>
    <w:uiPriority w:val="99"/>
    <w:qFormat/>
    <w:rsid w:val="00F6379E"/>
    <w:rPr>
      <w:rFonts w:ascii="Arial" w:hAnsi="Arial" w:cs="Arial"/>
      <w:b/>
      <w:bCs/>
      <w:color w:val="auto"/>
      <w:sz w:val="22"/>
      <w:szCs w:val="22"/>
    </w:rPr>
  </w:style>
  <w:style w:type="paragraph" w:customStyle="1" w:styleId="CharCharCharCharChar1">
    <w:name w:val="Char Char Char Знак Char Char Знак1"/>
    <w:basedOn w:val="a0"/>
    <w:uiPriority w:val="99"/>
    <w:semiHidden/>
    <w:rsid w:val="00F6379E"/>
    <w:pPr>
      <w:tabs>
        <w:tab w:val="left" w:pos="709"/>
      </w:tabs>
      <w:spacing w:before="120"/>
    </w:pPr>
    <w:rPr>
      <w:rFonts w:ascii="Futura Bk" w:hAnsi="Futura Bk" w:cs="Futura Bk"/>
      <w:lang w:val="pl-PL" w:eastAsia="pl-PL"/>
    </w:rPr>
  </w:style>
  <w:style w:type="paragraph" w:customStyle="1" w:styleId="Char1">
    <w:name w:val="Char1"/>
    <w:basedOn w:val="a0"/>
    <w:uiPriority w:val="99"/>
    <w:rsid w:val="00F6379E"/>
    <w:pPr>
      <w:tabs>
        <w:tab w:val="left" w:pos="709"/>
      </w:tabs>
      <w:spacing w:before="120"/>
    </w:pPr>
    <w:rPr>
      <w:rFonts w:ascii="Tahoma" w:hAnsi="Tahoma" w:cs="Tahoma"/>
      <w:lang w:val="pl-PL" w:eastAsia="pl-PL"/>
    </w:rPr>
  </w:style>
  <w:style w:type="paragraph" w:customStyle="1" w:styleId="PreformattedText">
    <w:name w:val="Preformatted Text"/>
    <w:basedOn w:val="a0"/>
    <w:uiPriority w:val="99"/>
    <w:rsid w:val="00F6379E"/>
    <w:pPr>
      <w:widowControl w:val="0"/>
      <w:autoSpaceDN w:val="0"/>
      <w:adjustRightInd w:val="0"/>
      <w:spacing w:before="120"/>
    </w:pPr>
    <w:rPr>
      <w:rFonts w:ascii="Courier New" w:hAnsi="Courier New" w:cs="Courier New"/>
      <w:sz w:val="20"/>
      <w:szCs w:val="20"/>
    </w:rPr>
  </w:style>
  <w:style w:type="character" w:styleId="affd">
    <w:name w:val="Intense Reference"/>
    <w:uiPriority w:val="99"/>
    <w:qFormat/>
    <w:rsid w:val="00F6379E"/>
    <w:rPr>
      <w:b/>
      <w:bCs/>
      <w:smallCaps/>
      <w:color w:val="C0504D"/>
      <w:spacing w:val="5"/>
      <w:u w:val="single"/>
    </w:rPr>
  </w:style>
  <w:style w:type="paragraph" w:customStyle="1" w:styleId="affe">
    <w:name w:val="СЪДЪРЖАНИЕ"/>
    <w:basedOn w:val="aff8"/>
    <w:uiPriority w:val="99"/>
    <w:rsid w:val="00F6379E"/>
    <w:pPr>
      <w:tabs>
        <w:tab w:val="right" w:leader="dot" w:pos="9911"/>
      </w:tabs>
      <w:ind w:firstLine="0"/>
    </w:pPr>
  </w:style>
  <w:style w:type="paragraph" w:customStyle="1" w:styleId="Normalbold">
    <w:name w:val="Normal bold"/>
    <w:basedOn w:val="a0"/>
    <w:uiPriority w:val="99"/>
    <w:rsid w:val="00F6379E"/>
    <w:pPr>
      <w:spacing w:before="120"/>
      <w:ind w:firstLine="567"/>
      <w:jc w:val="both"/>
    </w:pPr>
    <w:rPr>
      <w:rFonts w:ascii="Arial" w:eastAsia="Calibri" w:hAnsi="Arial" w:cs="Arial"/>
      <w:b/>
      <w:bCs/>
      <w:sz w:val="22"/>
      <w:szCs w:val="22"/>
    </w:rPr>
  </w:style>
  <w:style w:type="paragraph" w:customStyle="1" w:styleId="62">
    <w:name w:val="ЗАГЛАВИЕ 6"/>
    <w:basedOn w:val="a0"/>
    <w:link w:val="6Char"/>
    <w:uiPriority w:val="99"/>
    <w:rsid w:val="00F6379E"/>
    <w:pPr>
      <w:spacing w:before="120"/>
      <w:ind w:left="142" w:firstLine="709"/>
      <w:jc w:val="both"/>
    </w:pPr>
    <w:rPr>
      <w:rFonts w:ascii="Arial Bold" w:eastAsia="Calibri" w:hAnsi="Arial Bold"/>
      <w:b/>
      <w:bCs/>
      <w:color w:val="4F81BD"/>
      <w:sz w:val="20"/>
      <w:szCs w:val="20"/>
    </w:rPr>
  </w:style>
  <w:style w:type="character" w:customStyle="1" w:styleId="6Char">
    <w:name w:val="ЗАГЛАВИЕ 6 Char"/>
    <w:link w:val="62"/>
    <w:uiPriority w:val="99"/>
    <w:locked/>
    <w:rsid w:val="00F6379E"/>
    <w:rPr>
      <w:rFonts w:ascii="Arial Bold" w:hAnsi="Arial Bold" w:cs="Arial Bold"/>
      <w:b/>
      <w:bCs/>
      <w:color w:val="4F81BD"/>
    </w:rPr>
  </w:style>
  <w:style w:type="character" w:styleId="afff">
    <w:name w:val="page number"/>
    <w:uiPriority w:val="99"/>
    <w:rsid w:val="00F6379E"/>
    <w:rPr>
      <w:rFonts w:ascii="Arial" w:hAnsi="Arial" w:cs="Arial"/>
      <w:sz w:val="20"/>
      <w:szCs w:val="20"/>
    </w:rPr>
  </w:style>
  <w:style w:type="character" w:customStyle="1" w:styleId="FontStyle30">
    <w:name w:val="Font Style30"/>
    <w:uiPriority w:val="99"/>
    <w:rsid w:val="00F6379E"/>
    <w:rPr>
      <w:rFonts w:ascii="Arial" w:hAnsi="Arial" w:cs="Arial"/>
      <w:sz w:val="18"/>
      <w:szCs w:val="18"/>
    </w:rPr>
  </w:style>
  <w:style w:type="paragraph" w:customStyle="1" w:styleId="1">
    <w:name w:val="1.НЕСЕБЪР"/>
    <w:basedOn w:val="a0"/>
    <w:uiPriority w:val="99"/>
    <w:rsid w:val="00F6379E"/>
    <w:pPr>
      <w:numPr>
        <w:numId w:val="16"/>
      </w:numPr>
      <w:spacing w:before="120" w:after="120"/>
      <w:ind w:left="1418" w:hanging="567"/>
      <w:jc w:val="both"/>
    </w:pPr>
    <w:rPr>
      <w:rFonts w:ascii="Arial" w:hAnsi="Arial" w:cs="Arial"/>
      <w:b/>
      <w:bCs/>
      <w:sz w:val="28"/>
      <w:szCs w:val="28"/>
      <w:lang w:eastAsia="bg-BG"/>
    </w:rPr>
  </w:style>
  <w:style w:type="paragraph" w:customStyle="1" w:styleId="2">
    <w:name w:val="2.НЕСЕБЪР"/>
    <w:basedOn w:val="1"/>
    <w:uiPriority w:val="99"/>
    <w:rsid w:val="00F6379E"/>
    <w:pPr>
      <w:numPr>
        <w:ilvl w:val="1"/>
      </w:numPr>
      <w:ind w:left="1571"/>
    </w:pPr>
    <w:rPr>
      <w:rFonts w:ascii="Arial Narrow" w:hAnsi="Arial Narrow" w:cs="Arial Narrow"/>
      <w:sz w:val="24"/>
      <w:szCs w:val="24"/>
    </w:rPr>
  </w:style>
  <w:style w:type="paragraph" w:customStyle="1" w:styleId="3">
    <w:name w:val="3.НЕСЕБЪР"/>
    <w:basedOn w:val="1"/>
    <w:link w:val="3Char"/>
    <w:uiPriority w:val="99"/>
    <w:rsid w:val="00F6379E"/>
    <w:pPr>
      <w:numPr>
        <w:ilvl w:val="2"/>
      </w:numPr>
      <w:ind w:left="1571"/>
    </w:pPr>
    <w:rPr>
      <w:rFonts w:ascii="Arial Narrow" w:eastAsia="Calibri" w:hAnsi="Arial Narrow" w:cs="Times New Roman"/>
      <w:i/>
      <w:iCs/>
      <w:sz w:val="20"/>
      <w:szCs w:val="20"/>
    </w:rPr>
  </w:style>
  <w:style w:type="character" w:customStyle="1" w:styleId="3Char">
    <w:name w:val="3.НЕСЕБЪР Char"/>
    <w:link w:val="3"/>
    <w:uiPriority w:val="99"/>
    <w:locked/>
    <w:rsid w:val="00F6379E"/>
    <w:rPr>
      <w:rFonts w:ascii="Arial Narrow" w:hAnsi="Arial Narrow"/>
      <w:b/>
      <w:bCs/>
      <w:i/>
      <w:iCs/>
      <w:lang w:val="bg-BG" w:eastAsia="bg-BG"/>
    </w:rPr>
  </w:style>
  <w:style w:type="paragraph" w:customStyle="1" w:styleId="BULLET">
    <w:name w:val="BULLET"/>
    <w:basedOn w:val="16"/>
    <w:link w:val="BULLETChar"/>
    <w:uiPriority w:val="99"/>
    <w:rsid w:val="00F6379E"/>
    <w:pPr>
      <w:numPr>
        <w:numId w:val="17"/>
      </w:numPr>
      <w:overflowPunct w:val="0"/>
      <w:autoSpaceDE w:val="0"/>
      <w:autoSpaceDN w:val="0"/>
      <w:adjustRightInd w:val="0"/>
      <w:spacing w:before="0" w:after="120"/>
      <w:textAlignment w:val="baseline"/>
    </w:pPr>
    <w:rPr>
      <w:rFonts w:eastAsia="Calibri" w:cs="Times New Roman"/>
      <w:lang w:eastAsia="bg-BG"/>
    </w:rPr>
  </w:style>
  <w:style w:type="character" w:customStyle="1" w:styleId="BULLETChar">
    <w:name w:val="BULLET Char"/>
    <w:link w:val="BULLET"/>
    <w:uiPriority w:val="99"/>
    <w:locked/>
    <w:rsid w:val="00F6379E"/>
    <w:rPr>
      <w:rFonts w:ascii="Arial" w:hAnsi="Arial"/>
      <w:lang w:val="bg-BG" w:eastAsia="bg-BG"/>
    </w:rPr>
  </w:style>
  <w:style w:type="character" w:customStyle="1" w:styleId="afff0">
    <w:name w:val="Основен текст_"/>
    <w:link w:val="18"/>
    <w:uiPriority w:val="99"/>
    <w:locked/>
    <w:rsid w:val="00F6379E"/>
    <w:rPr>
      <w:rFonts w:ascii="Arial" w:hAnsi="Arial" w:cs="Arial"/>
      <w:sz w:val="19"/>
      <w:szCs w:val="19"/>
      <w:shd w:val="clear" w:color="auto" w:fill="FFFFFF"/>
    </w:rPr>
  </w:style>
  <w:style w:type="paragraph" w:customStyle="1" w:styleId="18">
    <w:name w:val="Основен текст1"/>
    <w:basedOn w:val="a0"/>
    <w:link w:val="afff0"/>
    <w:uiPriority w:val="99"/>
    <w:rsid w:val="00F6379E"/>
    <w:pPr>
      <w:shd w:val="clear" w:color="auto" w:fill="FFFFFF"/>
      <w:spacing w:before="240" w:after="240" w:line="341" w:lineRule="exact"/>
      <w:ind w:hanging="580"/>
      <w:jc w:val="both"/>
    </w:pPr>
    <w:rPr>
      <w:rFonts w:ascii="Arial" w:eastAsia="Calibri" w:hAnsi="Arial"/>
      <w:sz w:val="19"/>
      <w:szCs w:val="19"/>
    </w:rPr>
  </w:style>
  <w:style w:type="paragraph" w:customStyle="1" w:styleId="28">
    <w:name w:val="Основен текст2"/>
    <w:basedOn w:val="a0"/>
    <w:uiPriority w:val="99"/>
    <w:rsid w:val="00F6379E"/>
    <w:pPr>
      <w:shd w:val="clear" w:color="auto" w:fill="FFFFFF"/>
      <w:spacing w:after="300" w:line="384" w:lineRule="exact"/>
      <w:ind w:hanging="820"/>
      <w:jc w:val="both"/>
    </w:pPr>
    <w:rPr>
      <w:rFonts w:ascii="Arial" w:eastAsia="Calibri" w:hAnsi="Arial" w:cs="Arial"/>
      <w:sz w:val="21"/>
      <w:szCs w:val="21"/>
      <w:lang w:eastAsia="bg-BG"/>
    </w:rPr>
  </w:style>
  <w:style w:type="paragraph" w:customStyle="1" w:styleId="BoldTitle">
    <w:name w:val="Bold Title"/>
    <w:basedOn w:val="a0"/>
    <w:uiPriority w:val="99"/>
    <w:rsid w:val="00F6379E"/>
    <w:pPr>
      <w:tabs>
        <w:tab w:val="left" w:pos="1701"/>
      </w:tabs>
      <w:overflowPunct w:val="0"/>
      <w:autoSpaceDE w:val="0"/>
      <w:autoSpaceDN w:val="0"/>
      <w:adjustRightInd w:val="0"/>
      <w:spacing w:before="240" w:after="120"/>
      <w:jc w:val="both"/>
      <w:textAlignment w:val="baseline"/>
    </w:pPr>
    <w:rPr>
      <w:rFonts w:ascii="Arial" w:eastAsia="PMingLiU" w:hAnsi="Arial" w:cs="Arial"/>
      <w:b/>
      <w:bCs/>
      <w:sz w:val="22"/>
      <w:szCs w:val="22"/>
      <w:lang w:eastAsia="ja-JP"/>
    </w:rPr>
  </w:style>
  <w:style w:type="table" w:customStyle="1" w:styleId="TableGrid2">
    <w:name w:val="Table Grid2"/>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1">
    <w:name w:val="Light List - Accent 111"/>
    <w:uiPriority w:val="99"/>
    <w:rsid w:val="00F6379E"/>
    <w:rPr>
      <w:rFonts w:eastAsia="Times New Roman" w:cs="Calibri"/>
      <w:lang w:val="bg-B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
    <w:name w:val="Light Shading1"/>
    <w:uiPriority w:val="99"/>
    <w:rsid w:val="00F6379E"/>
    <w:rPr>
      <w:rFonts w:cs="Calibri"/>
      <w:color w:val="000000"/>
      <w:lang w:val="bg-BG" w:eastAsia="bg-BG"/>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LightList-Accent121">
    <w:name w:val="Light List - Accent 121"/>
    <w:uiPriority w:val="99"/>
    <w:rsid w:val="00F6379E"/>
    <w:rPr>
      <w:rFonts w:ascii="Arial" w:hAnsi="Arial" w:cs="Arial"/>
      <w:lang w:val="bg-BG" w:eastAsia="bg-BG"/>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style>
  <w:style w:type="table" w:customStyle="1" w:styleId="LightList1">
    <w:name w:val="Light List1"/>
    <w:uiPriority w:val="99"/>
    <w:rsid w:val="00F6379E"/>
    <w:rPr>
      <w:rFonts w:cs="Calibri"/>
      <w:lang w:val="bg-BG" w:eastAsia="bg-BG"/>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LightList-Accent21">
    <w:name w:val="Light List - Accent 21"/>
    <w:uiPriority w:val="99"/>
    <w:rsid w:val="00F6379E"/>
    <w:rPr>
      <w:rFonts w:cs="Calibri"/>
      <w:lang w:val="bg-BG" w:eastAsia="bg-BG"/>
    </w:rPr>
    <w:tblPr>
      <w:tblStyleRowBandSize w:val="1"/>
      <w:tblStyleColBandSize w:val="1"/>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style>
  <w:style w:type="table" w:customStyle="1" w:styleId="Style11">
    <w:name w:val="Style11"/>
    <w:basedOn w:val="LightList-Accent12"/>
    <w:uiPriority w:val="99"/>
    <w:rsid w:val="00F6379E"/>
    <w:rPr>
      <w:lang w:eastAsia="en-US"/>
    </w:rPr>
    <w:tblPr/>
    <w:tblStylePr w:type="firstRow">
      <w:pPr>
        <w:keepNext/>
        <w:spacing w:before="0" w:beforeAutospacing="0" w:after="0" w:afterAutospacing="0"/>
        <w:jc w:val="left"/>
      </w:pPr>
      <w:rPr>
        <w:rFonts w:ascii="Arial" w:hAnsi="Arial" w:cs="Arial"/>
        <w:b/>
        <w:bCs/>
        <w:color w:val="FFFFFF"/>
        <w:sz w:val="20"/>
        <w:szCs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b w:val="0"/>
        <w:bCs w:val="0"/>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Arial"/>
        <w:b w:val="0"/>
        <w:bCs w:val="0"/>
      </w:rPr>
      <w:tblPr/>
      <w:tcPr>
        <w:shd w:val="clear" w:color="auto" w:fill="auto"/>
      </w:tcPr>
    </w:tblStylePr>
    <w:tblStylePr w:type="lastCol">
      <w:rPr>
        <w:b w:val="0"/>
        <w:bCs w:val="0"/>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Grid6">
    <w:name w:val="Table Grid6"/>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a0"/>
    <w:uiPriority w:val="99"/>
    <w:rsid w:val="00F6379E"/>
    <w:pPr>
      <w:tabs>
        <w:tab w:val="left" w:pos="709"/>
      </w:tabs>
    </w:pPr>
    <w:rPr>
      <w:rFonts w:ascii="Tahoma" w:hAnsi="Tahoma" w:cs="Tahoma"/>
      <w:lang w:val="pl-PL" w:eastAsia="pl-PL"/>
    </w:rPr>
  </w:style>
  <w:style w:type="character" w:customStyle="1" w:styleId="Heading2Char1">
    <w:name w:val="Heading 2 Char1"/>
    <w:uiPriority w:val="99"/>
    <w:locked/>
    <w:rsid w:val="00F6379E"/>
    <w:rPr>
      <w:rFonts w:ascii="Arial" w:hAnsi="Arial" w:cs="Arial"/>
      <w:b/>
      <w:bCs/>
      <w:i/>
      <w:iCs/>
      <w:sz w:val="24"/>
      <w:szCs w:val="24"/>
      <w:lang w:val="en-GB" w:eastAsia="en-US"/>
    </w:rPr>
  </w:style>
  <w:style w:type="paragraph" w:customStyle="1" w:styleId="CharCharCharCharCharCharCharCharCharCharCharCharCharCharChar">
    <w:name w:val="Char Char Char Char Char Char Char Char Char Char Char Char Char Char Char"/>
    <w:basedOn w:val="a0"/>
    <w:uiPriority w:val="99"/>
    <w:rsid w:val="00F6379E"/>
    <w:pPr>
      <w:tabs>
        <w:tab w:val="left" w:pos="709"/>
      </w:tabs>
    </w:pPr>
    <w:rPr>
      <w:rFonts w:ascii="Tahoma" w:hAnsi="Tahoma" w:cs="Tahoma"/>
      <w:lang w:val="pl-PL" w:eastAsia="pl-PL"/>
    </w:rPr>
  </w:style>
  <w:style w:type="table" w:customStyle="1" w:styleId="TableGrid7">
    <w:name w:val="Table Grid7"/>
    <w:uiPriority w:val="99"/>
    <w:rsid w:val="00F6379E"/>
    <w:rPr>
      <w:rFonts w:ascii="Times New Roman" w:eastAsia="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Знак Char Char Знак Char Char Знак"/>
    <w:basedOn w:val="a0"/>
    <w:uiPriority w:val="99"/>
    <w:rsid w:val="00F6379E"/>
    <w:pPr>
      <w:spacing w:after="160" w:line="240" w:lineRule="exact"/>
    </w:pPr>
    <w:rPr>
      <w:rFonts w:ascii="Tahoma" w:hAnsi="Tahoma" w:cs="Tahoma"/>
      <w:sz w:val="20"/>
      <w:szCs w:val="20"/>
      <w:lang w:val="en-US"/>
    </w:rPr>
  </w:style>
  <w:style w:type="paragraph" w:customStyle="1" w:styleId="CharCharCharCharCharCharCharCharCharCharCharChar">
    <w:name w:val="Char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Application1">
    <w:name w:val="Application1"/>
    <w:basedOn w:val="10"/>
    <w:next w:val="Application2"/>
    <w:uiPriority w:val="99"/>
    <w:rsid w:val="00F6379E"/>
    <w:pPr>
      <w:pageBreakBefore/>
      <w:widowControl w:val="0"/>
      <w:tabs>
        <w:tab w:val="num" w:pos="720"/>
      </w:tabs>
      <w:spacing w:after="480"/>
      <w:ind w:left="360" w:hanging="360"/>
      <w:jc w:val="left"/>
    </w:pPr>
    <w:rPr>
      <w:rFonts w:ascii="Arial" w:hAnsi="Arial" w:cs="Arial"/>
      <w:caps/>
      <w:kern w:val="28"/>
      <w:sz w:val="28"/>
      <w:szCs w:val="28"/>
      <w:u w:val="none"/>
    </w:rPr>
  </w:style>
  <w:style w:type="paragraph" w:customStyle="1" w:styleId="Application2">
    <w:name w:val="Application2"/>
    <w:basedOn w:val="a0"/>
    <w:autoRedefine/>
    <w:uiPriority w:val="99"/>
    <w:rsid w:val="00F6379E"/>
    <w:pPr>
      <w:widowControl w:val="0"/>
      <w:suppressAutoHyphens/>
      <w:spacing w:before="120" w:after="120"/>
    </w:pPr>
    <w:rPr>
      <w:rFonts w:ascii="Arial" w:hAnsi="Arial" w:cs="Arial"/>
      <w:spacing w:val="-2"/>
      <w:sz w:val="22"/>
      <w:szCs w:val="22"/>
      <w:lang w:eastAsia="bg-BG"/>
    </w:rPr>
  </w:style>
  <w:style w:type="paragraph" w:customStyle="1" w:styleId="Application3">
    <w:name w:val="Application3"/>
    <w:basedOn w:val="a0"/>
    <w:autoRedefine/>
    <w:uiPriority w:val="99"/>
    <w:rsid w:val="00F6379E"/>
    <w:pPr>
      <w:tabs>
        <w:tab w:val="left" w:pos="426"/>
      </w:tabs>
      <w:spacing w:before="100" w:beforeAutospacing="1" w:line="276" w:lineRule="auto"/>
      <w:ind w:left="360"/>
      <w:jc w:val="both"/>
    </w:pPr>
    <w:rPr>
      <w:rFonts w:ascii="Cambria" w:hAnsi="Cambria" w:cs="Cambria"/>
      <w:b/>
      <w:bCs/>
      <w:i/>
      <w:iCs/>
      <w:spacing w:val="-2"/>
      <w:lang w:eastAsia="bg-BG"/>
    </w:rPr>
  </w:style>
  <w:style w:type="paragraph" w:customStyle="1" w:styleId="Text1">
    <w:name w:val="Text 1"/>
    <w:uiPriority w:val="99"/>
    <w:rsid w:val="00F6379E"/>
    <w:pPr>
      <w:widowControl w:val="0"/>
      <w:tabs>
        <w:tab w:val="left" w:pos="-720"/>
      </w:tabs>
      <w:suppressAutoHyphens/>
      <w:jc w:val="both"/>
    </w:pPr>
    <w:rPr>
      <w:rFonts w:ascii="Courier New" w:eastAsia="Times New Roman" w:hAnsi="Courier New" w:cs="Courier New"/>
      <w:spacing w:val="-3"/>
      <w:sz w:val="24"/>
      <w:szCs w:val="24"/>
      <w:lang w:val="en-GB"/>
    </w:rPr>
  </w:style>
  <w:style w:type="character" w:styleId="afff1">
    <w:name w:val="line number"/>
    <w:basedOn w:val="a1"/>
    <w:uiPriority w:val="99"/>
    <w:rsid w:val="00F6379E"/>
  </w:style>
  <w:style w:type="paragraph" w:customStyle="1" w:styleId="SubTitle1">
    <w:name w:val="SubTitle 1"/>
    <w:basedOn w:val="a0"/>
    <w:next w:val="a0"/>
    <w:uiPriority w:val="99"/>
    <w:rsid w:val="00F6379E"/>
    <w:pPr>
      <w:spacing w:after="240"/>
      <w:jc w:val="center"/>
    </w:pPr>
    <w:rPr>
      <w:b/>
      <w:bCs/>
      <w:sz w:val="40"/>
      <w:szCs w:val="40"/>
      <w:lang w:eastAsia="bg-BG"/>
    </w:rPr>
  </w:style>
  <w:style w:type="paragraph" w:customStyle="1" w:styleId="Application4">
    <w:name w:val="Application4"/>
    <w:basedOn w:val="Application3"/>
    <w:autoRedefine/>
    <w:uiPriority w:val="99"/>
    <w:rsid w:val="00F6379E"/>
    <w:pPr>
      <w:ind w:left="1068" w:hanging="360"/>
    </w:pPr>
  </w:style>
  <w:style w:type="paragraph" w:customStyle="1" w:styleId="Application5">
    <w:name w:val="Application5"/>
    <w:basedOn w:val="Application2"/>
    <w:autoRedefine/>
    <w:uiPriority w:val="99"/>
    <w:rsid w:val="00F6379E"/>
    <w:pPr>
      <w:ind w:left="567" w:hanging="567"/>
    </w:pPr>
    <w:rPr>
      <w:b/>
      <w:bCs/>
      <w:sz w:val="24"/>
      <w:szCs w:val="24"/>
    </w:rPr>
  </w:style>
  <w:style w:type="paragraph" w:styleId="35">
    <w:name w:val="Body Text 3"/>
    <w:basedOn w:val="a0"/>
    <w:link w:val="36"/>
    <w:uiPriority w:val="99"/>
    <w:rsid w:val="00F6379E"/>
    <w:pPr>
      <w:tabs>
        <w:tab w:val="left" w:pos="-720"/>
      </w:tabs>
      <w:suppressAutoHyphens/>
      <w:jc w:val="both"/>
    </w:pPr>
    <w:rPr>
      <w:rFonts w:ascii="Arial" w:hAnsi="Arial" w:cs="Arial"/>
      <w:sz w:val="20"/>
      <w:szCs w:val="20"/>
      <w:lang w:val="fr-FR" w:eastAsia="bg-BG"/>
    </w:rPr>
  </w:style>
  <w:style w:type="character" w:customStyle="1" w:styleId="36">
    <w:name w:val="Основен текст 3 Знак"/>
    <w:link w:val="35"/>
    <w:uiPriority w:val="99"/>
    <w:locked/>
    <w:rsid w:val="00F6379E"/>
    <w:rPr>
      <w:rFonts w:ascii="Arial" w:hAnsi="Arial" w:cs="Arial"/>
      <w:sz w:val="24"/>
      <w:szCs w:val="24"/>
      <w:lang w:val="fr-FR" w:eastAsia="bg-BG"/>
    </w:rPr>
  </w:style>
  <w:style w:type="character" w:styleId="afff2">
    <w:name w:val="FollowedHyperlink"/>
    <w:uiPriority w:val="99"/>
    <w:rsid w:val="00F6379E"/>
    <w:rPr>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a0"/>
    <w:uiPriority w:val="99"/>
    <w:rsid w:val="00F6379E"/>
    <w:pPr>
      <w:tabs>
        <w:tab w:val="left" w:pos="709"/>
      </w:tabs>
    </w:pPr>
    <w:rPr>
      <w:rFonts w:ascii="Tahoma" w:hAnsi="Tahoma" w:cs="Tahoma"/>
      <w:lang w:val="pl-PL" w:eastAsia="pl-PL"/>
    </w:rPr>
  </w:style>
  <w:style w:type="paragraph" w:styleId="afff3">
    <w:name w:val="Document Map"/>
    <w:basedOn w:val="a0"/>
    <w:link w:val="afff4"/>
    <w:uiPriority w:val="99"/>
    <w:semiHidden/>
    <w:rsid w:val="00F6379E"/>
    <w:pPr>
      <w:shd w:val="clear" w:color="auto" w:fill="000080"/>
    </w:pPr>
    <w:rPr>
      <w:rFonts w:ascii="Tahoma" w:hAnsi="Tahoma" w:cs="Tahoma"/>
      <w:sz w:val="20"/>
      <w:szCs w:val="20"/>
      <w:lang w:eastAsia="bg-BG"/>
    </w:rPr>
  </w:style>
  <w:style w:type="character" w:customStyle="1" w:styleId="afff4">
    <w:name w:val="План на документа Знак"/>
    <w:link w:val="afff3"/>
    <w:uiPriority w:val="99"/>
    <w:semiHidden/>
    <w:locked/>
    <w:rsid w:val="00F6379E"/>
    <w:rPr>
      <w:rFonts w:ascii="Tahoma" w:hAnsi="Tahoma" w:cs="Tahoma"/>
      <w:sz w:val="24"/>
      <w:szCs w:val="24"/>
      <w:shd w:val="clear" w:color="auto" w:fill="000080"/>
      <w:lang w:eastAsia="bg-BG"/>
    </w:rPr>
  </w:style>
  <w:style w:type="paragraph" w:customStyle="1" w:styleId="CharCharCharCharCharCharChar">
    <w:name w:val="Char Char Char Char Char Char Char"/>
    <w:basedOn w:val="a0"/>
    <w:uiPriority w:val="99"/>
    <w:rsid w:val="00F6379E"/>
    <w:pPr>
      <w:tabs>
        <w:tab w:val="left" w:pos="709"/>
      </w:tabs>
    </w:pPr>
    <w:rPr>
      <w:rFonts w:ascii="Tahoma" w:hAnsi="Tahoma" w:cs="Tahoma"/>
      <w:lang w:val="pl-PL" w:eastAsia="pl-PL"/>
    </w:rPr>
  </w:style>
  <w:style w:type="paragraph" w:customStyle="1" w:styleId="CharCharChar1CharCharCharChar">
    <w:name w:val="Char Char Char1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3">
    <w:name w:val="Char Char Char Char Char Char Char3"/>
    <w:basedOn w:val="a0"/>
    <w:uiPriority w:val="99"/>
    <w:rsid w:val="00F6379E"/>
    <w:pPr>
      <w:tabs>
        <w:tab w:val="left" w:pos="709"/>
      </w:tabs>
    </w:pPr>
    <w:rPr>
      <w:rFonts w:ascii="Tahoma" w:hAnsi="Tahoma" w:cs="Tahoma"/>
      <w:lang w:val="pl-PL" w:eastAsia="pl-PL"/>
    </w:rPr>
  </w:style>
  <w:style w:type="paragraph" w:customStyle="1" w:styleId="29">
    <w:name w:val="Нормален (уеб)2"/>
    <w:basedOn w:val="a0"/>
    <w:uiPriority w:val="99"/>
    <w:rsid w:val="00F6379E"/>
    <w:pPr>
      <w:spacing w:before="100" w:beforeAutospacing="1" w:after="100" w:afterAutospacing="1"/>
    </w:pPr>
    <w:rPr>
      <w:lang w:eastAsia="bg-BG"/>
    </w:rPr>
  </w:style>
  <w:style w:type="character" w:customStyle="1" w:styleId="spelle">
    <w:name w:val="spelle"/>
    <w:uiPriority w:val="99"/>
    <w:rsid w:val="00F6379E"/>
  </w:style>
  <w:style w:type="character" w:customStyle="1" w:styleId="grame">
    <w:name w:val="grame"/>
    <w:uiPriority w:val="99"/>
    <w:rsid w:val="00F6379E"/>
  </w:style>
  <w:style w:type="paragraph" w:customStyle="1" w:styleId="Annexetitle">
    <w:name w:val="Annexe_title"/>
    <w:basedOn w:val="10"/>
    <w:next w:val="a0"/>
    <w:autoRedefine/>
    <w:uiPriority w:val="99"/>
    <w:rsid w:val="00F6379E"/>
    <w:pPr>
      <w:keepNext w:val="0"/>
      <w:pageBreakBefore/>
      <w:tabs>
        <w:tab w:val="left" w:pos="1701"/>
        <w:tab w:val="left" w:pos="2552"/>
      </w:tabs>
      <w:spacing w:before="240" w:after="240"/>
      <w:outlineLvl w:val="9"/>
    </w:pPr>
    <w:rPr>
      <w:caps/>
      <w:sz w:val="28"/>
      <w:szCs w:val="28"/>
      <w:u w:val="none"/>
      <w:lang w:val="en-US"/>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a0"/>
    <w:uiPriority w:val="99"/>
    <w:rsid w:val="00F6379E"/>
    <w:pPr>
      <w:tabs>
        <w:tab w:val="left" w:pos="709"/>
      </w:tabs>
      <w:spacing w:line="360" w:lineRule="auto"/>
    </w:pPr>
    <w:rPr>
      <w:rFonts w:ascii="Tahoma" w:hAnsi="Tahoma" w:cs="Tahoma"/>
      <w:lang w:val="pl-PL" w:eastAsia="pl-PL"/>
    </w:rPr>
  </w:style>
  <w:style w:type="paragraph" w:customStyle="1" w:styleId="Text2">
    <w:name w:val="Text 2"/>
    <w:basedOn w:val="a0"/>
    <w:uiPriority w:val="99"/>
    <w:rsid w:val="00F6379E"/>
    <w:pPr>
      <w:tabs>
        <w:tab w:val="left" w:pos="2161"/>
      </w:tabs>
      <w:spacing w:after="240"/>
      <w:ind w:left="1202"/>
      <w:jc w:val="both"/>
    </w:pPr>
    <w:rPr>
      <w:lang w:eastAsia="en-GB"/>
    </w:rPr>
  </w:style>
  <w:style w:type="paragraph" w:customStyle="1" w:styleId="Normalenglish">
    <w:name w:val="Normalenglish"/>
    <w:basedOn w:val="a0"/>
    <w:autoRedefine/>
    <w:uiPriority w:val="99"/>
    <w:rsid w:val="00F6379E"/>
    <w:pPr>
      <w:tabs>
        <w:tab w:val="left" w:pos="1455"/>
      </w:tabs>
    </w:pPr>
    <w:rPr>
      <w:rFonts w:ascii="Arial" w:hAnsi="Arial" w:cs="Arial"/>
      <w:sz w:val="22"/>
      <w:szCs w:val="22"/>
      <w:lang w:eastAsia="pl-PL"/>
    </w:rPr>
  </w:style>
  <w:style w:type="character" w:customStyle="1" w:styleId="Keyboard">
    <w:name w:val="Keyboard"/>
    <w:uiPriority w:val="99"/>
    <w:rsid w:val="00F6379E"/>
    <w:rPr>
      <w:rFonts w:ascii="Courier New" w:hAnsi="Courier New" w:cs="Courier New"/>
      <w:b/>
      <w:bCs/>
      <w:sz w:val="20"/>
      <w:szCs w:val="20"/>
    </w:rPr>
  </w:style>
  <w:style w:type="paragraph" w:customStyle="1" w:styleId="Preformatted">
    <w:name w:val="Preformatted"/>
    <w:basedOn w:val="a0"/>
    <w:uiPriority w:val="99"/>
    <w:rsid w:val="00F6379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fr-FR" w:eastAsia="bg-BG"/>
    </w:rPr>
  </w:style>
  <w:style w:type="paragraph" w:customStyle="1" w:styleId="CharCharCharChar0">
    <w:name w:val="Char Char Char Char"/>
    <w:basedOn w:val="a0"/>
    <w:uiPriority w:val="99"/>
    <w:rsid w:val="00F6379E"/>
    <w:pPr>
      <w:tabs>
        <w:tab w:val="left" w:pos="709"/>
      </w:tabs>
    </w:pPr>
    <w:rPr>
      <w:rFonts w:ascii="Tahoma" w:hAnsi="Tahoma" w:cs="Tahoma"/>
      <w:lang w:val="pl-PL" w:eastAsia="pl-PL"/>
    </w:rPr>
  </w:style>
  <w:style w:type="paragraph" w:customStyle="1" w:styleId="CharCharChar1CharCharChar">
    <w:name w:val="Char Char Char1 Char Char Char"/>
    <w:basedOn w:val="a0"/>
    <w:uiPriority w:val="99"/>
    <w:rsid w:val="00F6379E"/>
    <w:pPr>
      <w:tabs>
        <w:tab w:val="left" w:pos="709"/>
      </w:tabs>
      <w:spacing w:line="360" w:lineRule="auto"/>
    </w:pPr>
    <w:rPr>
      <w:rFonts w:ascii="Tahoma" w:hAnsi="Tahoma" w:cs="Tahoma"/>
      <w:lang w:val="pl-PL" w:eastAsia="pl-PL"/>
    </w:rPr>
  </w:style>
  <w:style w:type="paragraph" w:customStyle="1" w:styleId="CharCharCharChar2">
    <w:name w:val="Char Char Char Char2"/>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
    <w:name w:val="Char Char Char Char Char Char Char1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1">
    <w:name w:val="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
    <w:name w:val="Char Char Char Char Char Char Char1 Char Char Char Char Char Char Char Char"/>
    <w:basedOn w:val="a0"/>
    <w:uiPriority w:val="99"/>
    <w:rsid w:val="00F6379E"/>
    <w:pPr>
      <w:tabs>
        <w:tab w:val="left" w:pos="709"/>
      </w:tabs>
    </w:pPr>
    <w:rPr>
      <w:rFonts w:ascii="Tahoma" w:hAnsi="Tahoma" w:cs="Tahoma"/>
      <w:lang w:val="pl-PL" w:eastAsia="pl-PL"/>
    </w:rPr>
  </w:style>
  <w:style w:type="paragraph" w:customStyle="1" w:styleId="Char1CharCharCharCharCharCharCharCharChar">
    <w:name w:val="Char1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1CharCharCharCharCharCharCharChar">
    <w:name w:val="Char1 Char Char Char Char Char Char Char Char"/>
    <w:basedOn w:val="a0"/>
    <w:uiPriority w:val="99"/>
    <w:rsid w:val="00F6379E"/>
    <w:pPr>
      <w:tabs>
        <w:tab w:val="left" w:pos="709"/>
      </w:tabs>
    </w:pPr>
    <w:rPr>
      <w:rFonts w:ascii="Tahoma" w:hAnsi="Tahoma" w:cs="Tahoma"/>
      <w:lang w:val="pl-PL" w:eastAsia="pl-PL"/>
    </w:rPr>
  </w:style>
  <w:style w:type="paragraph" w:customStyle="1" w:styleId="Char1CharCharCharCharCharCharCharChar1CharCharCharCharCharChar">
    <w:name w:val="Char1 Char Char Char Char Char Char Char Char1 Char Char Char Char Char Char"/>
    <w:basedOn w:val="a0"/>
    <w:uiPriority w:val="99"/>
    <w:rsid w:val="00F6379E"/>
    <w:pPr>
      <w:tabs>
        <w:tab w:val="left" w:pos="709"/>
      </w:tabs>
    </w:pPr>
    <w:rPr>
      <w:rFonts w:ascii="Tahoma" w:hAnsi="Tahoma" w:cs="Tahoma"/>
      <w:lang w:val="pl-PL" w:eastAsia="pl-PL"/>
    </w:rPr>
  </w:style>
  <w:style w:type="paragraph" w:customStyle="1" w:styleId="CharCharChar1CharCharCharCharCharChar2">
    <w:name w:val="Char Char Char1 Char Char Char Char Char Char2"/>
    <w:basedOn w:val="a0"/>
    <w:uiPriority w:val="99"/>
    <w:rsid w:val="00F6379E"/>
    <w:pPr>
      <w:tabs>
        <w:tab w:val="left" w:pos="709"/>
      </w:tabs>
      <w:spacing w:line="360" w:lineRule="auto"/>
    </w:pPr>
    <w:rPr>
      <w:rFonts w:ascii="Tahoma" w:hAnsi="Tahoma" w:cs="Tahoma"/>
      <w:lang w:val="pl-PL" w:eastAsia="pl-PL"/>
    </w:rPr>
  </w:style>
  <w:style w:type="paragraph" w:customStyle="1" w:styleId="HTML2">
    <w:name w:val="HTML стандартен2"/>
    <w:basedOn w:val="a0"/>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afff5">
    <w:name w:val="Знак"/>
    <w:basedOn w:val="a0"/>
    <w:uiPriority w:val="99"/>
    <w:rsid w:val="00F6379E"/>
    <w:pPr>
      <w:tabs>
        <w:tab w:val="left" w:pos="709"/>
      </w:tabs>
    </w:pPr>
    <w:rPr>
      <w:rFonts w:ascii="Tahoma" w:hAnsi="Tahoma" w:cs="Tahoma"/>
      <w:lang w:val="pl-PL" w:eastAsia="pl-PL"/>
    </w:rPr>
  </w:style>
  <w:style w:type="paragraph" w:customStyle="1" w:styleId="ListParagraph2">
    <w:name w:val="List Paragraph2"/>
    <w:basedOn w:val="a0"/>
    <w:uiPriority w:val="99"/>
    <w:rsid w:val="00F6379E"/>
    <w:pPr>
      <w:ind w:left="708"/>
    </w:pPr>
    <w:rPr>
      <w:lang w:eastAsia="bg-BG"/>
    </w:rPr>
  </w:style>
  <w:style w:type="paragraph" w:customStyle="1" w:styleId="CharCharChar1">
    <w:name w:val="Char Char Char1"/>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a0"/>
    <w:uiPriority w:val="99"/>
    <w:rsid w:val="00F6379E"/>
    <w:pPr>
      <w:tabs>
        <w:tab w:val="left" w:pos="709"/>
      </w:tabs>
    </w:pPr>
    <w:rPr>
      <w:rFonts w:ascii="Tahoma" w:hAnsi="Tahoma" w:cs="Tahoma"/>
      <w:lang w:val="pl-PL" w:eastAsia="pl-PL"/>
    </w:rPr>
  </w:style>
  <w:style w:type="paragraph" w:customStyle="1" w:styleId="Char4">
    <w:name w:val="Char4"/>
    <w:basedOn w:val="a0"/>
    <w:uiPriority w:val="99"/>
    <w:rsid w:val="00F6379E"/>
    <w:pPr>
      <w:tabs>
        <w:tab w:val="left" w:pos="709"/>
      </w:tabs>
    </w:pPr>
    <w:rPr>
      <w:rFonts w:ascii="Tahoma" w:hAnsi="Tahoma" w:cs="Tahoma"/>
      <w:lang w:val="pl-PL" w:eastAsia="pl-PL"/>
    </w:rPr>
  </w:style>
  <w:style w:type="paragraph" w:customStyle="1" w:styleId="CharChar">
    <w:name w:val="Char Char Знак Знак"/>
    <w:basedOn w:val="a0"/>
    <w:uiPriority w:val="99"/>
    <w:rsid w:val="00F6379E"/>
    <w:pPr>
      <w:tabs>
        <w:tab w:val="left" w:pos="709"/>
      </w:tabs>
    </w:pPr>
    <w:rPr>
      <w:rFonts w:ascii="Tahoma" w:hAnsi="Tahoma" w:cs="Tahoma"/>
      <w:lang w:val="pl-PL" w:eastAsia="pl-PL"/>
    </w:rPr>
  </w:style>
  <w:style w:type="paragraph" w:customStyle="1" w:styleId="CharChar0">
    <w:name w:val="Знак Знак Char Char"/>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a0"/>
    <w:uiPriority w:val="99"/>
    <w:rsid w:val="00F6379E"/>
    <w:pPr>
      <w:tabs>
        <w:tab w:val="left" w:pos="709"/>
      </w:tabs>
    </w:pPr>
    <w:rPr>
      <w:rFonts w:ascii="Tahoma" w:hAnsi="Tahoma" w:cs="Tahoma"/>
      <w:lang w:val="pl-PL" w:eastAsia="pl-PL"/>
    </w:rPr>
  </w:style>
  <w:style w:type="paragraph" w:styleId="afff6">
    <w:name w:val="Plain Text"/>
    <w:basedOn w:val="a0"/>
    <w:link w:val="19"/>
    <w:uiPriority w:val="99"/>
    <w:rsid w:val="00F6379E"/>
    <w:rPr>
      <w:rFonts w:ascii="Courier New" w:hAnsi="Courier New" w:cs="Courier New"/>
      <w:sz w:val="20"/>
      <w:szCs w:val="20"/>
      <w:lang w:val="en-US" w:eastAsia="bg-BG"/>
    </w:rPr>
  </w:style>
  <w:style w:type="character" w:customStyle="1" w:styleId="19">
    <w:name w:val="Обикновен текст Знак1"/>
    <w:link w:val="afff6"/>
    <w:uiPriority w:val="99"/>
    <w:locked/>
    <w:rsid w:val="00F6379E"/>
    <w:rPr>
      <w:rFonts w:ascii="Courier New" w:hAnsi="Courier New" w:cs="Courier New"/>
      <w:sz w:val="24"/>
      <w:szCs w:val="24"/>
      <w:lang w:val="en-US" w:eastAsia="bg-BG"/>
    </w:rPr>
  </w:style>
  <w:style w:type="character" w:customStyle="1" w:styleId="afff7">
    <w:name w:val="Обикновен текст Знак"/>
    <w:uiPriority w:val="99"/>
    <w:rsid w:val="00F6379E"/>
    <w:rPr>
      <w:rFonts w:ascii="Consolas" w:hAnsi="Consolas" w:cs="Consolas"/>
      <w:sz w:val="21"/>
      <w:szCs w:val="21"/>
    </w:rPr>
  </w:style>
  <w:style w:type="paragraph" w:customStyle="1" w:styleId="titre4">
    <w:name w:val="titre4"/>
    <w:basedOn w:val="a0"/>
    <w:uiPriority w:val="99"/>
    <w:rsid w:val="00F6379E"/>
    <w:pPr>
      <w:numPr>
        <w:numId w:val="2"/>
      </w:numPr>
      <w:tabs>
        <w:tab w:val="decimal" w:pos="357"/>
      </w:tabs>
      <w:snapToGrid w:val="0"/>
      <w:ind w:left="357" w:hanging="357"/>
    </w:pPr>
    <w:rPr>
      <w:rFonts w:ascii="Arial" w:hAnsi="Arial" w:cs="Arial"/>
      <w:b/>
      <w:bCs/>
      <w:lang w:eastAsia="bg-BG"/>
    </w:rPr>
  </w:style>
  <w:style w:type="paragraph" w:customStyle="1" w:styleId="text">
    <w:name w:val="text"/>
    <w:uiPriority w:val="99"/>
    <w:rsid w:val="00F6379E"/>
    <w:pPr>
      <w:widowControl w:val="0"/>
      <w:spacing w:before="240" w:line="240" w:lineRule="exact"/>
      <w:jc w:val="both"/>
    </w:pPr>
    <w:rPr>
      <w:rFonts w:ascii="Arial" w:eastAsia="Times New Roman" w:hAnsi="Arial" w:cs="Arial"/>
      <w:sz w:val="24"/>
      <w:szCs w:val="24"/>
      <w:lang w:val="cs-CZ" w:eastAsia="bg-BG"/>
    </w:rPr>
  </w:style>
  <w:style w:type="paragraph" w:customStyle="1" w:styleId="firstline">
    <w:name w:val="firstline"/>
    <w:basedOn w:val="a0"/>
    <w:uiPriority w:val="99"/>
    <w:rsid w:val="00F6379E"/>
    <w:pPr>
      <w:spacing w:line="240" w:lineRule="atLeast"/>
      <w:ind w:firstLine="840"/>
      <w:jc w:val="both"/>
    </w:pPr>
    <w:rPr>
      <w:color w:val="000000"/>
      <w:sz w:val="22"/>
      <w:szCs w:val="22"/>
      <w:lang w:val="en-US" w:eastAsia="bg-BG"/>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1CharCharCharChar1">
    <w:name w:val="Char Char Char1 Char Char Char Char1"/>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CharCharCharChar2">
    <w:name w:val="Char Char Char Char Char Char Char2"/>
    <w:basedOn w:val="a0"/>
    <w:uiPriority w:val="99"/>
    <w:rsid w:val="00F6379E"/>
    <w:pPr>
      <w:tabs>
        <w:tab w:val="left" w:pos="709"/>
      </w:tabs>
    </w:pPr>
    <w:rPr>
      <w:rFonts w:ascii="Tahoma" w:hAnsi="Tahoma" w:cs="Tahoma"/>
      <w:lang w:val="pl-PL" w:eastAsia="pl-PL"/>
    </w:rPr>
  </w:style>
  <w:style w:type="paragraph" w:customStyle="1" w:styleId="Char11">
    <w:name w:val="Char11"/>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a0"/>
    <w:uiPriority w:val="99"/>
    <w:rsid w:val="00F6379E"/>
    <w:pPr>
      <w:tabs>
        <w:tab w:val="left" w:pos="709"/>
      </w:tabs>
      <w:spacing w:line="360" w:lineRule="auto"/>
    </w:pPr>
    <w:rPr>
      <w:rFonts w:ascii="Tahoma" w:hAnsi="Tahoma" w:cs="Tahoma"/>
      <w:lang w:val="pl-PL" w:eastAsia="pl-PL"/>
    </w:rPr>
  </w:style>
  <w:style w:type="paragraph" w:customStyle="1" w:styleId="CharCharChar1CharCharChar1">
    <w:name w:val="Char Char Char1 Char Char Char1"/>
    <w:basedOn w:val="a0"/>
    <w:uiPriority w:val="99"/>
    <w:rsid w:val="00F6379E"/>
    <w:pPr>
      <w:tabs>
        <w:tab w:val="left" w:pos="709"/>
      </w:tabs>
      <w:spacing w:line="360" w:lineRule="auto"/>
    </w:pPr>
    <w:rPr>
      <w:rFonts w:ascii="Tahoma" w:hAnsi="Tahoma" w:cs="Tahoma"/>
      <w:lang w:val="pl-PL" w:eastAsia="pl-PL"/>
    </w:rPr>
  </w:style>
  <w:style w:type="paragraph" w:customStyle="1" w:styleId="CharCharCharChar1">
    <w:name w:val="Char Char Char Char1"/>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1">
    <w:name w:val="Char Char Char Char Char Char Char1 Char Char Char Char Char Char Char Char1"/>
    <w:basedOn w:val="a0"/>
    <w:uiPriority w:val="99"/>
    <w:rsid w:val="00F6379E"/>
    <w:pPr>
      <w:tabs>
        <w:tab w:val="left" w:pos="709"/>
      </w:tabs>
    </w:pPr>
    <w:rPr>
      <w:rFonts w:ascii="Tahoma" w:hAnsi="Tahoma" w:cs="Tahoma"/>
      <w:lang w:val="pl-PL" w:eastAsia="pl-PL"/>
    </w:rPr>
  </w:style>
  <w:style w:type="paragraph" w:customStyle="1" w:styleId="Char1CharCharCharCharCharCharCharCharChar1">
    <w:name w:val="Char1 Char Char Char Char Char Char Char Char Char1"/>
    <w:basedOn w:val="a0"/>
    <w:uiPriority w:val="99"/>
    <w:rsid w:val="00F6379E"/>
    <w:pPr>
      <w:tabs>
        <w:tab w:val="left" w:pos="709"/>
      </w:tabs>
    </w:pPr>
    <w:rPr>
      <w:rFonts w:ascii="Tahoma" w:hAnsi="Tahoma" w:cs="Tahoma"/>
      <w:lang w:val="pl-PL" w:eastAsia="pl-PL"/>
    </w:rPr>
  </w:style>
  <w:style w:type="paragraph" w:customStyle="1" w:styleId="Char1CharCharCharCharCharCharCharChar1">
    <w:name w:val="Char1 Char Char Char Char Char Char Char Char1"/>
    <w:basedOn w:val="a0"/>
    <w:uiPriority w:val="99"/>
    <w:rsid w:val="00F6379E"/>
    <w:pPr>
      <w:tabs>
        <w:tab w:val="left" w:pos="709"/>
      </w:tabs>
    </w:pPr>
    <w:rPr>
      <w:rFonts w:ascii="Tahoma" w:hAnsi="Tahoma" w:cs="Tahoma"/>
      <w:lang w:val="pl-PL" w:eastAsia="pl-PL"/>
    </w:rPr>
  </w:style>
  <w:style w:type="paragraph" w:customStyle="1" w:styleId="Char1CharCharCharCharCharCharCharChar1CharCharCharCharCharChar1">
    <w:name w:val="Char1 Char Char Char Char Char Char Char Char1 Char Char Char Char Char Char1"/>
    <w:basedOn w:val="a0"/>
    <w:uiPriority w:val="99"/>
    <w:rsid w:val="00F6379E"/>
    <w:pPr>
      <w:tabs>
        <w:tab w:val="left" w:pos="709"/>
      </w:tabs>
    </w:pPr>
    <w:rPr>
      <w:rFonts w:ascii="Tahoma" w:hAnsi="Tahoma" w:cs="Tahoma"/>
      <w:lang w:val="pl-PL" w:eastAsia="pl-PL"/>
    </w:rPr>
  </w:style>
  <w:style w:type="paragraph" w:customStyle="1" w:styleId="CharCharChar1CharCharCharCharCharChar21">
    <w:name w:val="Char Char Char1 Char Char Char Char Char Char21"/>
    <w:basedOn w:val="a0"/>
    <w:uiPriority w:val="99"/>
    <w:rsid w:val="00F6379E"/>
    <w:pPr>
      <w:tabs>
        <w:tab w:val="left" w:pos="709"/>
      </w:tabs>
      <w:spacing w:line="360" w:lineRule="auto"/>
    </w:pPr>
    <w:rPr>
      <w:rFonts w:ascii="Tahoma" w:hAnsi="Tahoma" w:cs="Tahoma"/>
      <w:lang w:val="pl-PL" w:eastAsia="pl-PL"/>
    </w:rPr>
  </w:style>
  <w:style w:type="paragraph" w:customStyle="1" w:styleId="Char21">
    <w:name w:val="Char21"/>
    <w:basedOn w:val="a0"/>
    <w:uiPriority w:val="99"/>
    <w:rsid w:val="00F6379E"/>
    <w:pPr>
      <w:tabs>
        <w:tab w:val="left" w:pos="709"/>
      </w:tabs>
    </w:pPr>
    <w:rPr>
      <w:rFonts w:ascii="Tahoma" w:hAnsi="Tahoma" w:cs="Tahoma"/>
      <w:lang w:val="pl-PL" w:eastAsia="pl-PL"/>
    </w:rPr>
  </w:style>
  <w:style w:type="paragraph" w:customStyle="1" w:styleId="1a">
    <w:name w:val="Знак1"/>
    <w:basedOn w:val="a0"/>
    <w:uiPriority w:val="99"/>
    <w:rsid w:val="00F6379E"/>
    <w:pPr>
      <w:tabs>
        <w:tab w:val="left" w:pos="709"/>
      </w:tabs>
    </w:pPr>
    <w:rPr>
      <w:rFonts w:ascii="Tahoma" w:hAnsi="Tahoma" w:cs="Tahoma"/>
      <w:lang w:val="pl-PL" w:eastAsia="pl-PL"/>
    </w:rPr>
  </w:style>
  <w:style w:type="paragraph" w:customStyle="1" w:styleId="CharCharChar11">
    <w:name w:val="Char Char Char11"/>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a0"/>
    <w:uiPriority w:val="99"/>
    <w:rsid w:val="00F6379E"/>
    <w:pPr>
      <w:tabs>
        <w:tab w:val="left" w:pos="709"/>
      </w:tabs>
    </w:pPr>
    <w:rPr>
      <w:rFonts w:ascii="Tahoma" w:hAnsi="Tahoma" w:cs="Tahoma"/>
      <w:lang w:val="pl-PL" w:eastAsia="pl-PL"/>
    </w:rPr>
  </w:style>
  <w:style w:type="paragraph" w:customStyle="1" w:styleId="Char3">
    <w:name w:val="Char3"/>
    <w:basedOn w:val="a0"/>
    <w:uiPriority w:val="99"/>
    <w:rsid w:val="00F6379E"/>
    <w:pPr>
      <w:tabs>
        <w:tab w:val="left" w:pos="709"/>
      </w:tabs>
    </w:pPr>
    <w:rPr>
      <w:rFonts w:ascii="Tahoma" w:hAnsi="Tahoma" w:cs="Tahoma"/>
      <w:lang w:val="pl-PL" w:eastAsia="pl-PL"/>
    </w:rPr>
  </w:style>
  <w:style w:type="paragraph" w:customStyle="1" w:styleId="CharChar1">
    <w:name w:val="Char Char Знак Знак1"/>
    <w:basedOn w:val="a0"/>
    <w:uiPriority w:val="99"/>
    <w:rsid w:val="00F6379E"/>
    <w:pPr>
      <w:tabs>
        <w:tab w:val="left" w:pos="709"/>
      </w:tabs>
    </w:pPr>
    <w:rPr>
      <w:rFonts w:ascii="Tahoma" w:hAnsi="Tahoma" w:cs="Tahoma"/>
      <w:lang w:val="pl-PL" w:eastAsia="pl-PL"/>
    </w:rPr>
  </w:style>
  <w:style w:type="paragraph" w:customStyle="1" w:styleId="CharChar10">
    <w:name w:val="Знак Знак Char Char1"/>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1">
    <w:name w:val="Char Char Char Char Char Char Char Char Char Char Char Char1"/>
    <w:basedOn w:val="a0"/>
    <w:uiPriority w:val="99"/>
    <w:rsid w:val="00F6379E"/>
    <w:pPr>
      <w:tabs>
        <w:tab w:val="left" w:pos="709"/>
      </w:tabs>
    </w:pPr>
    <w:rPr>
      <w:rFonts w:ascii="Tahoma" w:hAnsi="Tahoma" w:cs="Tahoma"/>
      <w:lang w:val="pl-PL" w:eastAsia="pl-PL"/>
    </w:rPr>
  </w:style>
  <w:style w:type="paragraph" w:customStyle="1" w:styleId="afff8">
    <w:name w:val="Знак Знак Знак"/>
    <w:basedOn w:val="a0"/>
    <w:uiPriority w:val="99"/>
    <w:rsid w:val="00F6379E"/>
    <w:pPr>
      <w:tabs>
        <w:tab w:val="left" w:pos="709"/>
      </w:tabs>
    </w:pPr>
    <w:rPr>
      <w:rFonts w:ascii="Tahoma" w:hAnsi="Tahoma" w:cs="Tahoma"/>
      <w:lang w:val="pl-PL" w:eastAsia="pl-PL"/>
    </w:rPr>
  </w:style>
  <w:style w:type="character" w:customStyle="1" w:styleId="CharChar6">
    <w:name w:val="Char Char6"/>
    <w:uiPriority w:val="99"/>
    <w:rsid w:val="00F6379E"/>
    <w:rPr>
      <w:sz w:val="16"/>
      <w:szCs w:val="16"/>
      <w:lang w:val="en-AU"/>
    </w:rPr>
  </w:style>
  <w:style w:type="character" w:customStyle="1" w:styleId="FontStyle50">
    <w:name w:val="Font Style50"/>
    <w:uiPriority w:val="99"/>
    <w:rsid w:val="00F6379E"/>
    <w:rPr>
      <w:rFonts w:ascii="Times New Roman" w:hAnsi="Times New Roman" w:cs="Times New Roman"/>
      <w:sz w:val="22"/>
      <w:szCs w:val="22"/>
    </w:rPr>
  </w:style>
  <w:style w:type="character" w:customStyle="1" w:styleId="CharChar13">
    <w:name w:val="Char Char13"/>
    <w:uiPriority w:val="99"/>
    <w:rsid w:val="00F6379E"/>
    <w:rPr>
      <w:rFonts w:ascii="Tahoma" w:hAnsi="Tahoma" w:cs="Tahoma"/>
      <w:b/>
      <w:bCs/>
      <w:spacing w:val="20"/>
      <w:sz w:val="22"/>
      <w:szCs w:val="22"/>
    </w:rPr>
  </w:style>
  <w:style w:type="paragraph" w:styleId="HTML">
    <w:name w:val="HTML Preformatted"/>
    <w:basedOn w:val="a0"/>
    <w:link w:val="HTML0"/>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bg-BG"/>
    </w:rPr>
  </w:style>
  <w:style w:type="character" w:customStyle="1" w:styleId="HTML0">
    <w:name w:val="HTML стандартен Знак"/>
    <w:link w:val="HTML"/>
    <w:uiPriority w:val="99"/>
    <w:locked/>
    <w:rsid w:val="00F6379E"/>
    <w:rPr>
      <w:rFonts w:ascii="Courier New" w:hAnsi="Courier New" w:cs="Courier New"/>
      <w:sz w:val="24"/>
      <w:szCs w:val="24"/>
      <w:lang w:eastAsia="bg-BG"/>
    </w:rPr>
  </w:style>
  <w:style w:type="paragraph" w:customStyle="1" w:styleId="2CharCharCharChar">
    <w:name w:val="2 Char Char Char Char"/>
    <w:basedOn w:val="a0"/>
    <w:uiPriority w:val="99"/>
    <w:rsid w:val="00F6379E"/>
    <w:pPr>
      <w:tabs>
        <w:tab w:val="left" w:pos="709"/>
      </w:tabs>
    </w:pPr>
    <w:rPr>
      <w:rFonts w:ascii="Tahoma" w:hAnsi="Tahoma" w:cs="Tahoma"/>
      <w:lang w:val="pl-PL" w:eastAsia="pl-PL"/>
    </w:rPr>
  </w:style>
  <w:style w:type="paragraph" w:customStyle="1" w:styleId="Char1CharCharChar1CharCharCharCharCharCharCharChar">
    <w:name w:val="Char1 Char Char Char1 Char Char Char Char Char Char Char Char Знак Знак Знак Знак"/>
    <w:basedOn w:val="a0"/>
    <w:uiPriority w:val="99"/>
    <w:rsid w:val="00F6379E"/>
    <w:pPr>
      <w:tabs>
        <w:tab w:val="left" w:pos="709"/>
      </w:tabs>
    </w:pPr>
    <w:rPr>
      <w:rFonts w:ascii="Tahoma" w:hAnsi="Tahoma" w:cs="Tahoma"/>
      <w:lang w:val="pl-PL" w:eastAsia="pl-PL"/>
    </w:rPr>
  </w:style>
  <w:style w:type="character" w:customStyle="1" w:styleId="CharChar8">
    <w:name w:val="Char Char8"/>
    <w:uiPriority w:val="99"/>
    <w:rsid w:val="00F6379E"/>
    <w:rPr>
      <w:rFonts w:ascii="Tahoma" w:hAnsi="Tahoma" w:cs="Tahoma"/>
      <w:spacing w:val="20"/>
      <w:sz w:val="22"/>
      <w:szCs w:val="22"/>
    </w:rPr>
  </w:style>
  <w:style w:type="character" w:customStyle="1" w:styleId="CharChar7">
    <w:name w:val="Char Char7"/>
    <w:uiPriority w:val="99"/>
    <w:rsid w:val="00F6379E"/>
    <w:rPr>
      <w:lang w:val="en-AU"/>
    </w:rPr>
  </w:style>
  <w:style w:type="character" w:customStyle="1" w:styleId="small1">
    <w:name w:val="small1"/>
    <w:uiPriority w:val="99"/>
    <w:rsid w:val="00F6379E"/>
    <w:rPr>
      <w:rFonts w:ascii="Verdana" w:hAnsi="Verdana" w:cs="Verdana"/>
      <w:sz w:val="17"/>
      <w:szCs w:val="17"/>
    </w:rPr>
  </w:style>
  <w:style w:type="paragraph" w:customStyle="1" w:styleId="Title3">
    <w:name w:val="Title 3"/>
    <w:basedOn w:val="30"/>
    <w:uiPriority w:val="99"/>
    <w:rsid w:val="00F6379E"/>
    <w:pPr>
      <w:numPr>
        <w:numId w:val="3"/>
      </w:numPr>
      <w:spacing w:after="0"/>
      <w:jc w:val="both"/>
    </w:pPr>
    <w:rPr>
      <w:rFonts w:ascii="Times New Roman" w:hAnsi="Times New Roman" w:cs="Times New Roman"/>
      <w:sz w:val="28"/>
      <w:szCs w:val="28"/>
      <w:lang w:eastAsia="bg-BG"/>
    </w:rPr>
  </w:style>
  <w:style w:type="paragraph" w:customStyle="1" w:styleId="Afff9">
    <w:name w:val="A"/>
    <w:basedOn w:val="a0"/>
    <w:uiPriority w:val="99"/>
    <w:rsid w:val="00F6379E"/>
    <w:pPr>
      <w:numPr>
        <w:ilvl w:val="12"/>
      </w:numPr>
      <w:spacing w:after="120"/>
      <w:ind w:left="567"/>
      <w:jc w:val="both"/>
    </w:pPr>
    <w:rPr>
      <w:rFonts w:ascii="Arial" w:hAnsi="Arial" w:cs="Arial"/>
      <w:sz w:val="22"/>
      <w:szCs w:val="22"/>
      <w:lang w:eastAsia="bg-BG"/>
    </w:rPr>
  </w:style>
  <w:style w:type="paragraph" w:customStyle="1" w:styleId="oddl-nadpis">
    <w:name w:val="oddíl-nadpis"/>
    <w:basedOn w:val="a0"/>
    <w:uiPriority w:val="99"/>
    <w:rsid w:val="00F6379E"/>
    <w:pPr>
      <w:keepNext/>
      <w:widowControl w:val="0"/>
      <w:tabs>
        <w:tab w:val="left" w:pos="567"/>
      </w:tabs>
      <w:spacing w:before="240" w:line="240" w:lineRule="exact"/>
    </w:pPr>
    <w:rPr>
      <w:rFonts w:ascii="Arial" w:hAnsi="Arial" w:cs="Arial"/>
      <w:b/>
      <w:bCs/>
      <w:lang w:val="cs-CZ" w:eastAsia="bg-BG"/>
    </w:rPr>
  </w:style>
  <w:style w:type="character" w:customStyle="1" w:styleId="CharChar3">
    <w:name w:val="Char Char3"/>
    <w:uiPriority w:val="99"/>
    <w:rsid w:val="00F6379E"/>
    <w:rPr>
      <w:rFonts w:ascii="Courier New" w:hAnsi="Courier New" w:cs="Courier New"/>
      <w:lang w:val="en-US" w:eastAsia="en-US"/>
    </w:rPr>
  </w:style>
  <w:style w:type="paragraph" w:customStyle="1" w:styleId="2CharCharCharCharCharCharChar">
    <w:name w:val="2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CharCharChar">
    <w:name w:val="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1b">
    <w:name w:val="1"/>
    <w:basedOn w:val="a0"/>
    <w:uiPriority w:val="99"/>
    <w:rsid w:val="00F6379E"/>
    <w:pPr>
      <w:tabs>
        <w:tab w:val="left" w:pos="709"/>
      </w:tabs>
    </w:pPr>
    <w:rPr>
      <w:rFonts w:ascii="Tahoma" w:hAnsi="Tahoma" w:cs="Tahoma"/>
      <w:lang w:val="pl-PL" w:eastAsia="pl-PL"/>
    </w:rPr>
  </w:style>
  <w:style w:type="paragraph" w:customStyle="1" w:styleId="1CharCharChar1">
    <w:name w:val="1 Char Char Char1"/>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1CharCharChar">
    <w:name w:val="Char Char Char Char Char Char Char Char Char Char Char Char1 Char Char Char"/>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a0"/>
    <w:uiPriority w:val="99"/>
    <w:rsid w:val="00F6379E"/>
    <w:pPr>
      <w:tabs>
        <w:tab w:val="left" w:pos="709"/>
      </w:tabs>
    </w:pPr>
    <w:rPr>
      <w:rFonts w:ascii="Tahoma" w:hAnsi="Tahoma" w:cs="Tahoma"/>
      <w:lang w:val="pl-PL" w:eastAsia="pl-PL"/>
    </w:rPr>
  </w:style>
  <w:style w:type="paragraph" w:customStyle="1" w:styleId="1CharCharChar1CharCharCharCharCharChar">
    <w:name w:val="1 Char Char Char1 Char Char Char Char Char Char"/>
    <w:basedOn w:val="a0"/>
    <w:uiPriority w:val="99"/>
    <w:rsid w:val="00F6379E"/>
    <w:pPr>
      <w:tabs>
        <w:tab w:val="left" w:pos="709"/>
      </w:tabs>
    </w:pPr>
    <w:rPr>
      <w:rFonts w:ascii="Tahoma" w:hAnsi="Tahoma" w:cs="Tahoma"/>
      <w:lang w:val="pl-PL" w:eastAsia="pl-PL"/>
    </w:rPr>
  </w:style>
  <w:style w:type="paragraph" w:customStyle="1" w:styleId="2Char">
    <w:name w:val="2 Char"/>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1Char">
    <w:name w:val="Char Char Char Char Char Char Char Char Char Char Char Char1 Char"/>
    <w:basedOn w:val="a0"/>
    <w:uiPriority w:val="99"/>
    <w:rsid w:val="00F6379E"/>
    <w:pPr>
      <w:tabs>
        <w:tab w:val="left" w:pos="709"/>
      </w:tabs>
    </w:pPr>
    <w:rPr>
      <w:rFonts w:ascii="Tahoma" w:hAnsi="Tahoma" w:cs="Tahoma"/>
      <w:lang w:val="pl-PL" w:eastAsia="pl-PL"/>
    </w:rPr>
  </w:style>
  <w:style w:type="paragraph" w:customStyle="1" w:styleId="Char1CharCharChar1CharCharCharCharCharCharCharChar0">
    <w:name w:val="Char1 Char Char Char1 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2CharCharChar1Char">
    <w:name w:val="Char Char Char Char Char Char Char Char Char Char Char Char2 Char Char Char1 Char"/>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3">
    <w:name w:val="Char Char Char Char Char Char Char Char Char Char Char Char3"/>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3">
    <w:name w:val="Char Char Char Char Char Char Char1 Char Char Char Char Char Char Char Char1 Char Char Char Char Char Char Char Char Char Char Char Char Char Char Char Char Char Char3"/>
    <w:basedOn w:val="a0"/>
    <w:uiPriority w:val="99"/>
    <w:rsid w:val="00F6379E"/>
    <w:pPr>
      <w:tabs>
        <w:tab w:val="left" w:pos="709"/>
      </w:tabs>
    </w:pPr>
    <w:rPr>
      <w:rFonts w:ascii="Tahoma" w:hAnsi="Tahoma" w:cs="Tahoma"/>
      <w:lang w:val="pl-PL" w:eastAsia="pl-PL"/>
    </w:rPr>
  </w:style>
  <w:style w:type="paragraph" w:customStyle="1" w:styleId="CharCharCharCharCharChar1Char">
    <w:name w:val="Char Char Char Char Char Char1 Char"/>
    <w:basedOn w:val="a0"/>
    <w:uiPriority w:val="99"/>
    <w:rsid w:val="00F6379E"/>
    <w:pPr>
      <w:tabs>
        <w:tab w:val="left" w:pos="709"/>
      </w:tabs>
    </w:pPr>
    <w:rPr>
      <w:rFonts w:ascii="Tahoma" w:hAnsi="Tahoma" w:cs="Tahoma"/>
      <w:lang w:val="pl-PL" w:eastAsia="pl-PL"/>
    </w:rPr>
  </w:style>
  <w:style w:type="paragraph" w:customStyle="1" w:styleId="Char2">
    <w:name w:val="Char2"/>
    <w:basedOn w:val="a0"/>
    <w:uiPriority w:val="99"/>
    <w:rsid w:val="00F6379E"/>
    <w:pPr>
      <w:tabs>
        <w:tab w:val="left" w:pos="709"/>
      </w:tabs>
      <w:spacing w:before="120" w:after="120"/>
      <w:ind w:left="360"/>
      <w:jc w:val="center"/>
    </w:pPr>
    <w:rPr>
      <w:rFonts w:ascii="Tahoma" w:hAnsi="Tahoma" w:cs="Tahoma"/>
      <w:b/>
      <w:bCs/>
      <w:lang w:val="pl-PL" w:eastAsia="pl-PL"/>
    </w:rPr>
  </w:style>
  <w:style w:type="paragraph" w:customStyle="1" w:styleId="Style6">
    <w:name w:val="Style6"/>
    <w:basedOn w:val="a0"/>
    <w:uiPriority w:val="99"/>
    <w:rsid w:val="00F6379E"/>
    <w:pPr>
      <w:widowControl w:val="0"/>
      <w:autoSpaceDE w:val="0"/>
      <w:autoSpaceDN w:val="0"/>
      <w:adjustRightInd w:val="0"/>
      <w:spacing w:line="263" w:lineRule="exact"/>
      <w:jc w:val="both"/>
    </w:pPr>
    <w:rPr>
      <w:lang w:eastAsia="bg-BG"/>
    </w:rPr>
  </w:style>
  <w:style w:type="character" w:customStyle="1" w:styleId="FontStyle24">
    <w:name w:val="Font Style24"/>
    <w:uiPriority w:val="99"/>
    <w:rsid w:val="00F6379E"/>
    <w:rPr>
      <w:rFonts w:ascii="Times New Roman" w:hAnsi="Times New Roman" w:cs="Times New Roman"/>
      <w:sz w:val="22"/>
      <w:szCs w:val="22"/>
    </w:rPr>
  </w:style>
  <w:style w:type="paragraph" w:customStyle="1" w:styleId="Style18">
    <w:name w:val="Style18"/>
    <w:basedOn w:val="a0"/>
    <w:uiPriority w:val="99"/>
    <w:rsid w:val="00F6379E"/>
    <w:pPr>
      <w:spacing w:before="120" w:after="120" w:line="280" w:lineRule="atLeast"/>
      <w:ind w:left="360"/>
      <w:jc w:val="center"/>
    </w:pPr>
    <w:rPr>
      <w:sz w:val="28"/>
      <w:szCs w:val="28"/>
      <w:lang w:eastAsia="bg-BG"/>
    </w:rPr>
  </w:style>
  <w:style w:type="paragraph" w:customStyle="1" w:styleId="BodyText21">
    <w:name w:val="Body Text 21"/>
    <w:basedOn w:val="a0"/>
    <w:uiPriority w:val="99"/>
    <w:rsid w:val="00F6379E"/>
    <w:pPr>
      <w:widowControl w:val="0"/>
      <w:overflowPunct w:val="0"/>
      <w:autoSpaceDE w:val="0"/>
      <w:autoSpaceDN w:val="0"/>
      <w:adjustRightInd w:val="0"/>
      <w:jc w:val="center"/>
      <w:textAlignment w:val="baseline"/>
    </w:pPr>
    <w:rPr>
      <w:b/>
      <w:bCs/>
      <w:lang w:val="en-US" w:eastAsia="bg-BG"/>
    </w:rPr>
  </w:style>
  <w:style w:type="paragraph" w:customStyle="1" w:styleId="Style8">
    <w:name w:val="Style8"/>
    <w:basedOn w:val="a0"/>
    <w:uiPriority w:val="99"/>
    <w:rsid w:val="00F6379E"/>
    <w:pPr>
      <w:spacing w:before="120" w:after="120"/>
      <w:ind w:right="20"/>
      <w:jc w:val="both"/>
    </w:pPr>
    <w:rPr>
      <w:rFonts w:eastAsia="Arial Unicode MS"/>
      <w:lang w:val="ru-RU" w:eastAsia="bg-BG"/>
    </w:rPr>
  </w:style>
  <w:style w:type="paragraph" w:customStyle="1" w:styleId="Style2">
    <w:name w:val="Style2"/>
    <w:basedOn w:val="a0"/>
    <w:uiPriority w:val="99"/>
    <w:rsid w:val="00F6379E"/>
    <w:pPr>
      <w:widowControl w:val="0"/>
      <w:autoSpaceDE w:val="0"/>
      <w:autoSpaceDN w:val="0"/>
      <w:adjustRightInd w:val="0"/>
      <w:spacing w:line="265" w:lineRule="exact"/>
      <w:ind w:firstLine="713"/>
      <w:jc w:val="both"/>
    </w:pPr>
    <w:rPr>
      <w:lang w:eastAsia="bg-BG"/>
    </w:rPr>
  </w:style>
  <w:style w:type="paragraph" w:customStyle="1" w:styleId="Style4">
    <w:name w:val="Style4"/>
    <w:basedOn w:val="a0"/>
    <w:uiPriority w:val="99"/>
    <w:rsid w:val="00F6379E"/>
    <w:pPr>
      <w:widowControl w:val="0"/>
      <w:autoSpaceDE w:val="0"/>
      <w:autoSpaceDN w:val="0"/>
      <w:adjustRightInd w:val="0"/>
      <w:spacing w:line="277" w:lineRule="exact"/>
      <w:ind w:hanging="140"/>
    </w:pPr>
    <w:rPr>
      <w:lang w:eastAsia="bg-BG"/>
    </w:rPr>
  </w:style>
  <w:style w:type="paragraph" w:customStyle="1" w:styleId="Style12">
    <w:name w:val="Style12"/>
    <w:basedOn w:val="a0"/>
    <w:uiPriority w:val="99"/>
    <w:rsid w:val="00F6379E"/>
    <w:pPr>
      <w:widowControl w:val="0"/>
      <w:autoSpaceDE w:val="0"/>
      <w:autoSpaceDN w:val="0"/>
      <w:adjustRightInd w:val="0"/>
      <w:spacing w:line="247" w:lineRule="exact"/>
      <w:ind w:firstLine="720"/>
      <w:jc w:val="both"/>
    </w:pPr>
    <w:rPr>
      <w:lang w:eastAsia="bg-BG"/>
    </w:rPr>
  </w:style>
  <w:style w:type="paragraph" w:customStyle="1" w:styleId="Style5">
    <w:name w:val="Style5"/>
    <w:basedOn w:val="a0"/>
    <w:uiPriority w:val="99"/>
    <w:rsid w:val="00F6379E"/>
    <w:pPr>
      <w:widowControl w:val="0"/>
      <w:autoSpaceDE w:val="0"/>
      <w:autoSpaceDN w:val="0"/>
      <w:adjustRightInd w:val="0"/>
      <w:spacing w:line="263" w:lineRule="exact"/>
      <w:ind w:firstLine="626"/>
      <w:jc w:val="both"/>
    </w:pPr>
    <w:rPr>
      <w:lang w:eastAsia="bg-BG"/>
    </w:rPr>
  </w:style>
  <w:style w:type="paragraph" w:customStyle="1" w:styleId="Style3">
    <w:name w:val="Style3"/>
    <w:basedOn w:val="a0"/>
    <w:uiPriority w:val="99"/>
    <w:rsid w:val="00F6379E"/>
    <w:pPr>
      <w:widowControl w:val="0"/>
      <w:autoSpaceDE w:val="0"/>
      <w:autoSpaceDN w:val="0"/>
      <w:adjustRightInd w:val="0"/>
      <w:spacing w:line="209" w:lineRule="exact"/>
      <w:jc w:val="both"/>
    </w:pPr>
    <w:rPr>
      <w:lang w:eastAsia="bg-BG"/>
    </w:rPr>
  </w:style>
  <w:style w:type="paragraph" w:customStyle="1" w:styleId="Style7">
    <w:name w:val="Style7"/>
    <w:basedOn w:val="a0"/>
    <w:uiPriority w:val="99"/>
    <w:rsid w:val="00F6379E"/>
    <w:pPr>
      <w:widowControl w:val="0"/>
      <w:autoSpaceDE w:val="0"/>
      <w:autoSpaceDN w:val="0"/>
      <w:adjustRightInd w:val="0"/>
      <w:spacing w:line="295" w:lineRule="exact"/>
      <w:ind w:hanging="349"/>
      <w:jc w:val="both"/>
    </w:pPr>
    <w:rPr>
      <w:lang w:eastAsia="bg-BG"/>
    </w:rPr>
  </w:style>
  <w:style w:type="character" w:customStyle="1" w:styleId="FontStyle16">
    <w:name w:val="Font Style16"/>
    <w:uiPriority w:val="99"/>
    <w:rsid w:val="00F6379E"/>
    <w:rPr>
      <w:rFonts w:ascii="Times New Roman" w:hAnsi="Times New Roman" w:cs="Times New Roman"/>
      <w:b/>
      <w:bCs/>
      <w:spacing w:val="10"/>
      <w:sz w:val="24"/>
      <w:szCs w:val="24"/>
    </w:rPr>
  </w:style>
  <w:style w:type="character" w:customStyle="1" w:styleId="FontStyle17">
    <w:name w:val="Font Style17"/>
    <w:uiPriority w:val="99"/>
    <w:rsid w:val="00F6379E"/>
    <w:rPr>
      <w:rFonts w:ascii="Times New Roman" w:hAnsi="Times New Roman" w:cs="Times New Roman"/>
      <w:i/>
      <w:iCs/>
      <w:sz w:val="16"/>
      <w:szCs w:val="16"/>
    </w:rPr>
  </w:style>
  <w:style w:type="paragraph" w:customStyle="1" w:styleId="Style10">
    <w:name w:val="Style10"/>
    <w:basedOn w:val="a0"/>
    <w:uiPriority w:val="99"/>
    <w:rsid w:val="00F6379E"/>
    <w:pPr>
      <w:widowControl w:val="0"/>
      <w:autoSpaceDE w:val="0"/>
      <w:autoSpaceDN w:val="0"/>
      <w:adjustRightInd w:val="0"/>
    </w:pPr>
    <w:rPr>
      <w:lang w:eastAsia="bg-BG"/>
    </w:rPr>
  </w:style>
  <w:style w:type="character" w:customStyle="1" w:styleId="FontStyle18">
    <w:name w:val="Font Style18"/>
    <w:uiPriority w:val="99"/>
    <w:rsid w:val="00F6379E"/>
    <w:rPr>
      <w:rFonts w:ascii="Times New Roman" w:hAnsi="Times New Roman" w:cs="Times New Roman"/>
      <w:b/>
      <w:bCs/>
      <w:spacing w:val="10"/>
      <w:sz w:val="24"/>
      <w:szCs w:val="24"/>
    </w:rPr>
  </w:style>
  <w:style w:type="character" w:customStyle="1" w:styleId="FontStyle19">
    <w:name w:val="Font Style19"/>
    <w:uiPriority w:val="99"/>
    <w:rsid w:val="00F6379E"/>
    <w:rPr>
      <w:rFonts w:ascii="Times New Roman" w:hAnsi="Times New Roman" w:cs="Times New Roman"/>
      <w:i/>
      <w:iCs/>
      <w:spacing w:val="10"/>
      <w:sz w:val="20"/>
      <w:szCs w:val="20"/>
    </w:rPr>
  </w:style>
  <w:style w:type="paragraph" w:customStyle="1" w:styleId="NoSpacing2">
    <w:name w:val="No Spacing2"/>
    <w:uiPriority w:val="99"/>
    <w:rsid w:val="00F6379E"/>
    <w:rPr>
      <w:rFonts w:ascii="Courier New" w:hAnsi="Courier New" w:cs="Courier New"/>
      <w:lang w:val="bg-BG"/>
    </w:rPr>
  </w:style>
  <w:style w:type="character" w:customStyle="1" w:styleId="FontStyle122">
    <w:name w:val="Font Style122"/>
    <w:uiPriority w:val="99"/>
    <w:rsid w:val="00F6379E"/>
    <w:rPr>
      <w:rFonts w:ascii="Times New Roman" w:hAnsi="Times New Roman" w:cs="Times New Roman"/>
      <w:sz w:val="20"/>
      <w:szCs w:val="20"/>
    </w:rPr>
  </w:style>
  <w:style w:type="character" w:customStyle="1" w:styleId="FontStyle124">
    <w:name w:val="Font Style124"/>
    <w:uiPriority w:val="99"/>
    <w:rsid w:val="00F6379E"/>
    <w:rPr>
      <w:rFonts w:ascii="Times New Roman" w:hAnsi="Times New Roman" w:cs="Times New Roman"/>
      <w:i/>
      <w:iCs/>
      <w:sz w:val="20"/>
      <w:szCs w:val="20"/>
    </w:rPr>
  </w:style>
  <w:style w:type="paragraph" w:customStyle="1" w:styleId="Style87">
    <w:name w:val="Style87"/>
    <w:basedOn w:val="a0"/>
    <w:uiPriority w:val="99"/>
    <w:rsid w:val="00F6379E"/>
    <w:pPr>
      <w:widowControl w:val="0"/>
      <w:autoSpaceDE w:val="0"/>
      <w:autoSpaceDN w:val="0"/>
      <w:adjustRightInd w:val="0"/>
      <w:spacing w:line="277" w:lineRule="exact"/>
      <w:jc w:val="both"/>
    </w:pPr>
    <w:rPr>
      <w:lang w:eastAsia="bg-BG"/>
    </w:rPr>
  </w:style>
  <w:style w:type="paragraph" w:styleId="1c">
    <w:name w:val="index 1"/>
    <w:basedOn w:val="a0"/>
    <w:next w:val="a0"/>
    <w:autoRedefine/>
    <w:uiPriority w:val="99"/>
    <w:semiHidden/>
    <w:rsid w:val="00F6379E"/>
    <w:pPr>
      <w:widowControl w:val="0"/>
      <w:tabs>
        <w:tab w:val="right" w:leader="dot" w:pos="9360"/>
      </w:tabs>
      <w:suppressAutoHyphens/>
      <w:ind w:left="1440" w:right="720" w:hanging="1440"/>
    </w:pPr>
    <w:rPr>
      <w:rFonts w:ascii="Courier New" w:hAnsi="Courier New" w:cs="Courier New"/>
      <w:lang w:val="en-US" w:eastAsia="bg-BG"/>
    </w:rPr>
  </w:style>
  <w:style w:type="paragraph" w:customStyle="1" w:styleId="2a">
    <w:name w:val="Изнесен текст2"/>
    <w:basedOn w:val="a0"/>
    <w:uiPriority w:val="99"/>
    <w:semiHidden/>
    <w:rsid w:val="00F6379E"/>
    <w:rPr>
      <w:rFonts w:ascii="Tahoma" w:hAnsi="Tahoma" w:cs="Tahoma"/>
      <w:sz w:val="16"/>
      <w:szCs w:val="16"/>
      <w:lang w:eastAsia="bg-BG"/>
    </w:rPr>
  </w:style>
  <w:style w:type="paragraph" w:customStyle="1" w:styleId="2b">
    <w:name w:val="Предмет на коментар2"/>
    <w:basedOn w:val="af5"/>
    <w:next w:val="af5"/>
    <w:uiPriority w:val="99"/>
    <w:semiHidden/>
    <w:rsid w:val="00F6379E"/>
    <w:rPr>
      <w:b/>
      <w:bCs/>
    </w:rPr>
  </w:style>
  <w:style w:type="paragraph" w:customStyle="1" w:styleId="CharCharCharCharCharCharChar1CharCharCharCharCharCharCharCharChar1">
    <w:name w:val="Char Char Char Char Char Char Char1 Char Char Char Char Char Char Char Char Char1"/>
    <w:basedOn w:val="a0"/>
    <w:uiPriority w:val="99"/>
    <w:semiHidden/>
    <w:rsid w:val="00F6379E"/>
    <w:pPr>
      <w:tabs>
        <w:tab w:val="left" w:pos="709"/>
      </w:tabs>
    </w:pPr>
    <w:rPr>
      <w:rFonts w:ascii="Tahoma" w:hAnsi="Tahoma" w:cs="Tahoma"/>
      <w:lang w:val="pl-PL" w:eastAsia="pl-PL"/>
    </w:rPr>
  </w:style>
  <w:style w:type="paragraph" w:customStyle="1" w:styleId="OPACtext">
    <w:name w:val="OPAC text"/>
    <w:basedOn w:val="a0"/>
    <w:uiPriority w:val="99"/>
    <w:semiHidden/>
    <w:rsid w:val="00F6379E"/>
    <w:pPr>
      <w:spacing w:before="120" w:after="120"/>
      <w:ind w:firstLine="709"/>
      <w:jc w:val="both"/>
    </w:pPr>
    <w:rPr>
      <w:rFonts w:eastAsia="MS Mincho"/>
      <w:lang w:eastAsia="bg-BG"/>
    </w:rPr>
  </w:style>
  <w:style w:type="paragraph" w:customStyle="1" w:styleId="CharCharCharCharCharCharCharCharCharCharCharCharCharChar">
    <w:name w:val="Char Char Char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Char">
    <w:name w:val="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CharChar0">
    <w:name w:val="Знак Знак Char Char Char Char Char Char Char Char Char"/>
    <w:basedOn w:val="a0"/>
    <w:uiPriority w:val="99"/>
    <w:rsid w:val="00F6379E"/>
    <w:pPr>
      <w:tabs>
        <w:tab w:val="left" w:pos="709"/>
      </w:tabs>
    </w:pPr>
    <w:rPr>
      <w:rFonts w:ascii="Tahoma" w:hAnsi="Tahoma" w:cs="Tahoma"/>
      <w:lang w:val="pl-PL" w:eastAsia="pl-PL"/>
    </w:rPr>
  </w:style>
  <w:style w:type="character" w:customStyle="1" w:styleId="FontStyle182">
    <w:name w:val="Font Style182"/>
    <w:uiPriority w:val="99"/>
    <w:rsid w:val="00F6379E"/>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0">
    <w:name w:val="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CharChar2">
    <w:name w:val="Char Char Char Char Char Char Char Char Char2"/>
    <w:basedOn w:val="a0"/>
    <w:uiPriority w:val="99"/>
    <w:rsid w:val="00F6379E"/>
    <w:pPr>
      <w:tabs>
        <w:tab w:val="left" w:pos="709"/>
      </w:tabs>
    </w:pPr>
    <w:rPr>
      <w:rFonts w:ascii="Tahoma" w:hAnsi="Tahoma" w:cs="Tahoma"/>
      <w:lang w:val="pl-PL" w:eastAsia="pl-PL"/>
    </w:rPr>
  </w:style>
  <w:style w:type="character" w:customStyle="1" w:styleId="FontStyle32">
    <w:name w:val="Font Style32"/>
    <w:uiPriority w:val="99"/>
    <w:rsid w:val="00F6379E"/>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11">
    <w:name w:val="Char Char1 Знак Знак"/>
    <w:basedOn w:val="a0"/>
    <w:uiPriority w:val="99"/>
    <w:rsid w:val="00F6379E"/>
    <w:pPr>
      <w:tabs>
        <w:tab w:val="left" w:pos="709"/>
      </w:tabs>
    </w:pPr>
    <w:rPr>
      <w:rFonts w:ascii="Tahoma" w:hAnsi="Tahoma" w:cs="Tahoma"/>
      <w:lang w:val="pl-PL" w:eastAsia="pl-PL"/>
    </w:rPr>
  </w:style>
  <w:style w:type="paragraph" w:customStyle="1" w:styleId="Char1CharCharChar1CharCharCharCharCharChar">
    <w:name w:val="Char1 Char Char Char1 Char Char Char Char Char Char"/>
    <w:basedOn w:val="a0"/>
    <w:uiPriority w:val="99"/>
    <w:rsid w:val="00F6379E"/>
    <w:pPr>
      <w:tabs>
        <w:tab w:val="left" w:pos="709"/>
      </w:tabs>
    </w:pPr>
    <w:rPr>
      <w:rFonts w:ascii="Tahoma" w:hAnsi="Tahoma" w:cs="Tahoma"/>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a0"/>
    <w:uiPriority w:val="99"/>
    <w:rsid w:val="00F6379E"/>
    <w:pPr>
      <w:tabs>
        <w:tab w:val="left" w:pos="709"/>
      </w:tabs>
    </w:pPr>
    <w:rPr>
      <w:rFonts w:ascii="Tahoma" w:hAnsi="Tahoma" w:cs="Tahoma"/>
      <w:lang w:val="pl-PL" w:eastAsia="pl-PL"/>
    </w:rPr>
  </w:style>
  <w:style w:type="character" w:customStyle="1" w:styleId="FontStyle23">
    <w:name w:val="Font Style23"/>
    <w:uiPriority w:val="99"/>
    <w:rsid w:val="00F6379E"/>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5">
    <w:name w:val="Char Char Char Char Char Char Char5"/>
    <w:basedOn w:val="a0"/>
    <w:uiPriority w:val="99"/>
    <w:rsid w:val="00F6379E"/>
    <w:pPr>
      <w:tabs>
        <w:tab w:val="left" w:pos="709"/>
      </w:tabs>
      <w:spacing w:line="360" w:lineRule="auto"/>
    </w:pPr>
    <w:rPr>
      <w:rFonts w:ascii="Tahoma" w:hAnsi="Tahoma" w:cs="Tahoma"/>
      <w:lang w:val="pl-PL" w:eastAsia="pl-PL"/>
    </w:rPr>
  </w:style>
  <w:style w:type="paragraph" w:customStyle="1" w:styleId="CharCharCharCharCharCharCharCharCharCharCharCharCharCharCharCharCharCharChar1">
    <w:name w:val="Char Char Char Char Char Char Char Char Char Char Char Char Char Char Char Char Char Char Char1"/>
    <w:basedOn w:val="a0"/>
    <w:uiPriority w:val="99"/>
    <w:rsid w:val="00F6379E"/>
    <w:pPr>
      <w:tabs>
        <w:tab w:val="left" w:pos="709"/>
      </w:tabs>
    </w:pPr>
    <w:rPr>
      <w:rFonts w:ascii="Tahoma" w:hAnsi="Tahoma" w:cs="Tahoma"/>
      <w:lang w:val="pl-PL" w:eastAsia="pl-PL"/>
    </w:rPr>
  </w:style>
  <w:style w:type="paragraph" w:customStyle="1" w:styleId="1d">
    <w:name w:val="Знак Знак1"/>
    <w:basedOn w:val="a0"/>
    <w:uiPriority w:val="99"/>
    <w:rsid w:val="00F6379E"/>
    <w:pPr>
      <w:tabs>
        <w:tab w:val="left" w:pos="709"/>
      </w:tabs>
    </w:pPr>
    <w:rPr>
      <w:rFonts w:ascii="Tahoma" w:hAnsi="Tahoma" w:cs="Tahoma"/>
      <w:lang w:val="pl-PL" w:eastAsia="pl-PL"/>
    </w:rPr>
  </w:style>
  <w:style w:type="character" w:customStyle="1" w:styleId="newdocreference">
    <w:name w:val="newdocreference"/>
    <w:basedOn w:val="a1"/>
    <w:uiPriority w:val="99"/>
    <w:rsid w:val="00F6379E"/>
  </w:style>
  <w:style w:type="character" w:customStyle="1" w:styleId="FontStyle63">
    <w:name w:val="Font Style63"/>
    <w:uiPriority w:val="99"/>
    <w:rsid w:val="00F6379E"/>
    <w:rPr>
      <w:rFonts w:ascii="Verdana" w:hAnsi="Verdana" w:cs="Verdana"/>
      <w:sz w:val="20"/>
      <w:szCs w:val="20"/>
    </w:rPr>
  </w:style>
  <w:style w:type="paragraph" w:customStyle="1" w:styleId="5Text">
    <w:name w:val="5 Text"/>
    <w:basedOn w:val="a0"/>
    <w:link w:val="5TextChar"/>
    <w:uiPriority w:val="99"/>
    <w:rsid w:val="00F6379E"/>
    <w:pPr>
      <w:spacing w:line="360" w:lineRule="auto"/>
      <w:ind w:firstLine="680"/>
      <w:jc w:val="both"/>
    </w:pPr>
    <w:rPr>
      <w:rFonts w:eastAsia="Calibri"/>
      <w:lang w:eastAsia="bg-BG"/>
    </w:rPr>
  </w:style>
  <w:style w:type="character" w:customStyle="1" w:styleId="5TextChar">
    <w:name w:val="5 Text Char"/>
    <w:link w:val="5Text"/>
    <w:uiPriority w:val="99"/>
    <w:locked/>
    <w:rsid w:val="00F6379E"/>
    <w:rPr>
      <w:rFonts w:ascii="Times New Roman" w:hAnsi="Times New Roman" w:cs="Times New Roman"/>
      <w:sz w:val="24"/>
      <w:szCs w:val="24"/>
      <w:lang w:eastAsia="bg-BG"/>
    </w:rPr>
  </w:style>
  <w:style w:type="paragraph" w:customStyle="1" w:styleId="newStyle1">
    <w:name w:val="new Style1"/>
    <w:basedOn w:val="a0"/>
    <w:link w:val="newStyle1Char1"/>
    <w:uiPriority w:val="99"/>
    <w:rsid w:val="00F6379E"/>
    <w:pPr>
      <w:widowControl w:val="0"/>
      <w:tabs>
        <w:tab w:val="right" w:pos="8789"/>
      </w:tabs>
      <w:suppressAutoHyphens/>
      <w:spacing w:before="120" w:line="280" w:lineRule="atLeast"/>
      <w:ind w:left="360" w:firstLine="709"/>
      <w:jc w:val="both"/>
    </w:pPr>
    <w:rPr>
      <w:rFonts w:ascii="Arial" w:eastAsia="Calibri" w:hAnsi="Arial"/>
      <w:snapToGrid w:val="0"/>
      <w:spacing w:val="-2"/>
      <w:lang w:eastAsia="bg-BG"/>
    </w:rPr>
  </w:style>
  <w:style w:type="character" w:customStyle="1" w:styleId="newStyle1Char1">
    <w:name w:val="new Style1 Char1"/>
    <w:link w:val="newStyle1"/>
    <w:uiPriority w:val="99"/>
    <w:locked/>
    <w:rsid w:val="00F6379E"/>
    <w:rPr>
      <w:rFonts w:ascii="Arial" w:hAnsi="Arial" w:cs="Arial"/>
      <w:snapToGrid w:val="0"/>
      <w:spacing w:val="-2"/>
      <w:sz w:val="24"/>
      <w:szCs w:val="24"/>
      <w:lang w:eastAsia="bg-BG"/>
    </w:rPr>
  </w:style>
  <w:style w:type="character" w:customStyle="1" w:styleId="BodyChar">
    <w:name w:val="Body Char"/>
    <w:link w:val="Body"/>
    <w:uiPriority w:val="99"/>
    <w:locked/>
    <w:rsid w:val="00F6379E"/>
    <w:rPr>
      <w:rFonts w:ascii="Arial Unicode MS" w:eastAsia="Arial Unicode MS" w:hAnsi="Times New Roman"/>
      <w:color w:val="000000"/>
      <w:sz w:val="24"/>
      <w:szCs w:val="24"/>
      <w:u w:color="000000"/>
      <w:lang w:val="ru-RU" w:eastAsia="bg-BG" w:bidi="ar-SA"/>
    </w:rPr>
  </w:style>
  <w:style w:type="paragraph" w:customStyle="1" w:styleId="Normal1">
    <w:name w:val="Normal 1"/>
    <w:basedOn w:val="a0"/>
    <w:link w:val="Normal1Char"/>
    <w:uiPriority w:val="99"/>
    <w:rsid w:val="00F6379E"/>
    <w:pPr>
      <w:ind w:firstLine="720"/>
      <w:jc w:val="both"/>
    </w:pPr>
    <w:rPr>
      <w:rFonts w:ascii="Arial" w:eastAsia="Calibri" w:hAnsi="Arial"/>
      <w:sz w:val="20"/>
      <w:szCs w:val="20"/>
      <w:lang w:eastAsia="bg-BG"/>
    </w:rPr>
  </w:style>
  <w:style w:type="character" w:customStyle="1" w:styleId="Normal1Char">
    <w:name w:val="Normal 1 Char"/>
    <w:link w:val="Normal1"/>
    <w:uiPriority w:val="99"/>
    <w:locked/>
    <w:rsid w:val="00F6379E"/>
    <w:rPr>
      <w:rFonts w:ascii="Arial" w:hAnsi="Arial" w:cs="Arial"/>
      <w:lang w:eastAsia="bg-BG"/>
    </w:rPr>
  </w:style>
  <w:style w:type="paragraph" w:customStyle="1" w:styleId="default0">
    <w:name w:val="default"/>
    <w:basedOn w:val="a0"/>
    <w:uiPriority w:val="99"/>
    <w:rsid w:val="00F6379E"/>
    <w:pPr>
      <w:spacing w:before="100" w:beforeAutospacing="1" w:after="100" w:afterAutospacing="1"/>
    </w:pPr>
    <w:rPr>
      <w:lang w:eastAsia="bg-BG"/>
    </w:rPr>
  </w:style>
  <w:style w:type="character" w:customStyle="1" w:styleId="FontStyle11">
    <w:name w:val="Font Style11"/>
    <w:uiPriority w:val="99"/>
    <w:rsid w:val="00F6379E"/>
    <w:rPr>
      <w:rFonts w:ascii="Times New Roman" w:hAnsi="Times New Roman" w:cs="Times New Roman"/>
      <w:sz w:val="30"/>
      <w:szCs w:val="30"/>
    </w:rPr>
  </w:style>
  <w:style w:type="paragraph" w:customStyle="1" w:styleId="1e">
    <w:name w:val="Нормален (уеб)1"/>
    <w:basedOn w:val="a0"/>
    <w:uiPriority w:val="99"/>
    <w:rsid w:val="00F6379E"/>
    <w:pPr>
      <w:spacing w:before="100" w:beforeAutospacing="1" w:after="100" w:afterAutospacing="1"/>
    </w:pPr>
    <w:rPr>
      <w:lang w:eastAsia="bg-BG"/>
    </w:rPr>
  </w:style>
  <w:style w:type="paragraph" w:customStyle="1" w:styleId="HTML1">
    <w:name w:val="HTML стандартен1"/>
    <w:basedOn w:val="a0"/>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ListParagraph1">
    <w:name w:val="List Paragraph1"/>
    <w:basedOn w:val="a0"/>
    <w:uiPriority w:val="99"/>
    <w:rsid w:val="00F6379E"/>
    <w:pPr>
      <w:ind w:left="708"/>
    </w:pPr>
    <w:rPr>
      <w:lang w:eastAsia="bg-BG"/>
    </w:rPr>
  </w:style>
  <w:style w:type="paragraph" w:customStyle="1" w:styleId="1f">
    <w:name w:val="Знак Знак Знак1"/>
    <w:basedOn w:val="a0"/>
    <w:uiPriority w:val="99"/>
    <w:rsid w:val="00F6379E"/>
    <w:pPr>
      <w:tabs>
        <w:tab w:val="left" w:pos="709"/>
      </w:tabs>
    </w:pPr>
    <w:rPr>
      <w:rFonts w:ascii="Tahoma" w:hAnsi="Tahoma" w:cs="Tahoma"/>
      <w:lang w:val="pl-PL" w:eastAsia="pl-PL"/>
    </w:rPr>
  </w:style>
  <w:style w:type="character" w:customStyle="1" w:styleId="CharChar61">
    <w:name w:val="Char Char61"/>
    <w:uiPriority w:val="99"/>
    <w:rsid w:val="00F6379E"/>
    <w:rPr>
      <w:sz w:val="16"/>
      <w:szCs w:val="16"/>
      <w:lang w:val="en-AU"/>
    </w:rPr>
  </w:style>
  <w:style w:type="character" w:customStyle="1" w:styleId="CharChar131">
    <w:name w:val="Char Char131"/>
    <w:uiPriority w:val="99"/>
    <w:rsid w:val="00F6379E"/>
    <w:rPr>
      <w:rFonts w:ascii="Tahoma" w:hAnsi="Tahoma" w:cs="Tahoma"/>
      <w:b/>
      <w:bCs/>
      <w:spacing w:val="20"/>
      <w:sz w:val="22"/>
      <w:szCs w:val="22"/>
    </w:rPr>
  </w:style>
  <w:style w:type="paragraph" w:customStyle="1" w:styleId="Char1CharCharChar1CharCharCharCharCharCharCharChar1">
    <w:name w:val="Char1 Char Char Char1 Char Char Char Char Char Char Char Char Знак Знак Знак Знак1"/>
    <w:basedOn w:val="a0"/>
    <w:uiPriority w:val="99"/>
    <w:rsid w:val="00F6379E"/>
    <w:pPr>
      <w:tabs>
        <w:tab w:val="left" w:pos="709"/>
      </w:tabs>
    </w:pPr>
    <w:rPr>
      <w:rFonts w:ascii="Tahoma" w:hAnsi="Tahoma" w:cs="Tahoma"/>
      <w:lang w:val="pl-PL" w:eastAsia="pl-PL"/>
    </w:rPr>
  </w:style>
  <w:style w:type="character" w:customStyle="1" w:styleId="CharChar81">
    <w:name w:val="Char Char81"/>
    <w:uiPriority w:val="99"/>
    <w:rsid w:val="00F6379E"/>
    <w:rPr>
      <w:rFonts w:ascii="Tahoma" w:hAnsi="Tahoma" w:cs="Tahoma"/>
      <w:spacing w:val="20"/>
      <w:sz w:val="22"/>
      <w:szCs w:val="22"/>
    </w:rPr>
  </w:style>
  <w:style w:type="character" w:customStyle="1" w:styleId="CharChar71">
    <w:name w:val="Char Char71"/>
    <w:uiPriority w:val="99"/>
    <w:rsid w:val="00F6379E"/>
    <w:rPr>
      <w:lang w:val="en-AU"/>
    </w:rPr>
  </w:style>
  <w:style w:type="character" w:customStyle="1" w:styleId="CharChar31">
    <w:name w:val="Char Char31"/>
    <w:uiPriority w:val="99"/>
    <w:rsid w:val="00F6379E"/>
    <w:rPr>
      <w:rFonts w:ascii="Courier New" w:hAnsi="Courier New" w:cs="Courier New"/>
      <w:lang w:val="en-US" w:eastAsia="en-US"/>
    </w:rPr>
  </w:style>
  <w:style w:type="paragraph" w:customStyle="1" w:styleId="CharCharCharCharCharCharCharCharCharChar1">
    <w:name w:val="Char Char Char 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1CharCharChar1">
    <w:name w:val="Char Char Char Char Char Char Char Char Char Char Char Char1 Char Char Char1"/>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1">
    <w:name w:val="Char Char Char Char Char Char Char Char Char Char Char Char Char Char 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1Char1">
    <w:name w:val="Char Char Char Char Char Char Char Char Char Char Char Char1 Char1"/>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11">
    <w:name w:val="Char Char Char Char Char Char Char Char Char Char Char Char1 Char Char Char Char Char Char Char11"/>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2CharCharChar1Char1">
    <w:name w:val="Char Char Char Char Char Char Char Char Char Char Char Char2 Char Char Char1 Char1"/>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1">
    <w:name w:val="Char Char Char Char Char Char Char Char Char Char Char Char Char Char Char Char Char Char Char Char Char Char Char Char1 Char11"/>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2">
    <w:name w:val="Char Char Char Char Char Char Char Char Char Char Char Char2"/>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a0"/>
    <w:uiPriority w:val="99"/>
    <w:rsid w:val="00F6379E"/>
    <w:pPr>
      <w:tabs>
        <w:tab w:val="left" w:pos="709"/>
      </w:tabs>
    </w:pPr>
    <w:rPr>
      <w:rFonts w:ascii="Tahoma" w:hAnsi="Tahoma" w:cs="Tahoma"/>
      <w:lang w:val="pl-PL" w:eastAsia="pl-PL"/>
    </w:rPr>
  </w:style>
  <w:style w:type="paragraph" w:customStyle="1" w:styleId="CharCharCharCharCharChar1Char1">
    <w:name w:val="Char Char Char Char Char Char1 Char1"/>
    <w:basedOn w:val="a0"/>
    <w:uiPriority w:val="99"/>
    <w:rsid w:val="00F6379E"/>
    <w:pPr>
      <w:tabs>
        <w:tab w:val="left" w:pos="709"/>
      </w:tabs>
    </w:pPr>
    <w:rPr>
      <w:rFonts w:ascii="Tahoma" w:hAnsi="Tahoma" w:cs="Tahoma"/>
      <w:lang w:val="pl-PL" w:eastAsia="pl-PL"/>
    </w:rPr>
  </w:style>
  <w:style w:type="paragraph" w:customStyle="1" w:styleId="Char5">
    <w:name w:val="Char5"/>
    <w:basedOn w:val="a0"/>
    <w:uiPriority w:val="99"/>
    <w:rsid w:val="00F6379E"/>
    <w:pPr>
      <w:tabs>
        <w:tab w:val="left" w:pos="709"/>
      </w:tabs>
      <w:spacing w:before="120" w:after="120"/>
      <w:ind w:left="360"/>
      <w:jc w:val="center"/>
    </w:pPr>
    <w:rPr>
      <w:rFonts w:ascii="Tahoma" w:hAnsi="Tahoma" w:cs="Tahoma"/>
      <w:b/>
      <w:bCs/>
      <w:lang w:val="pl-PL" w:eastAsia="pl-PL"/>
    </w:rPr>
  </w:style>
  <w:style w:type="paragraph" w:customStyle="1" w:styleId="NoSpacing1">
    <w:name w:val="No Spacing1"/>
    <w:uiPriority w:val="99"/>
    <w:rsid w:val="00F6379E"/>
    <w:rPr>
      <w:rFonts w:ascii="Courier New" w:eastAsia="Times New Roman" w:hAnsi="Courier New" w:cs="Courier New"/>
      <w:sz w:val="22"/>
      <w:szCs w:val="22"/>
      <w:lang w:val="bg-BG"/>
    </w:rPr>
  </w:style>
  <w:style w:type="paragraph" w:customStyle="1" w:styleId="1f0">
    <w:name w:val="Изнесен текст1"/>
    <w:basedOn w:val="a0"/>
    <w:uiPriority w:val="99"/>
    <w:semiHidden/>
    <w:rsid w:val="00F6379E"/>
    <w:rPr>
      <w:rFonts w:ascii="Tahoma" w:hAnsi="Tahoma" w:cs="Tahoma"/>
      <w:sz w:val="16"/>
      <w:szCs w:val="16"/>
      <w:lang w:eastAsia="bg-BG"/>
    </w:rPr>
  </w:style>
  <w:style w:type="paragraph" w:customStyle="1" w:styleId="1f1">
    <w:name w:val="Предмет на коментар1"/>
    <w:basedOn w:val="af5"/>
    <w:next w:val="af5"/>
    <w:uiPriority w:val="99"/>
    <w:semiHidden/>
    <w:rsid w:val="00F6379E"/>
    <w:rPr>
      <w:b/>
      <w:bCs/>
    </w:rPr>
  </w:style>
  <w:style w:type="paragraph" w:customStyle="1" w:styleId="CharCharCharCharCharCharCharCharChar1">
    <w:name w:val="Знак Знак Char Char 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1">
    <w:name w:val="Char Char Char2 Char Char Char Char Char Char Char Char Char Char Char Char Char Char 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CharCharCharCharCharChar10">
    <w:name w:val="Char Char 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Char1">
    <w:name w:val="Char Char Char2 Char Char Char Char Char Char Char Char Char Char Char Char Char Char Char Char Char Char Char Char Char Char1"/>
    <w:basedOn w:val="a0"/>
    <w:uiPriority w:val="99"/>
    <w:rsid w:val="00F6379E"/>
    <w:pPr>
      <w:tabs>
        <w:tab w:val="left" w:pos="709"/>
      </w:tabs>
    </w:pPr>
    <w:rPr>
      <w:rFonts w:ascii="Tahoma" w:hAnsi="Tahoma" w:cs="Tahoma"/>
      <w:lang w:val="pl-PL" w:eastAsia="pl-PL"/>
    </w:rPr>
  </w:style>
  <w:style w:type="paragraph" w:customStyle="1" w:styleId="CharChar110">
    <w:name w:val="Char Char1 Знак Знак1"/>
    <w:basedOn w:val="a0"/>
    <w:uiPriority w:val="99"/>
    <w:rsid w:val="00F6379E"/>
    <w:pPr>
      <w:tabs>
        <w:tab w:val="left" w:pos="709"/>
      </w:tabs>
    </w:pPr>
    <w:rPr>
      <w:rFonts w:ascii="Tahoma" w:hAnsi="Tahoma" w:cs="Tahoma"/>
      <w:lang w:val="pl-PL" w:eastAsia="pl-PL"/>
    </w:rPr>
  </w:style>
  <w:style w:type="paragraph" w:customStyle="1" w:styleId="Char1CharCharChar1CharCharCharCharCharChar1">
    <w:name w:val="Char1 Char Char Char1 Char Char Char Char Char Char1"/>
    <w:basedOn w:val="a0"/>
    <w:uiPriority w:val="99"/>
    <w:rsid w:val="00F6379E"/>
    <w:pPr>
      <w:tabs>
        <w:tab w:val="left" w:pos="709"/>
      </w:tabs>
    </w:pPr>
    <w:rPr>
      <w:rFonts w:ascii="Tahoma" w:hAnsi="Tahoma" w:cs="Tahoma"/>
      <w:lang w:val="pl-PL" w:eastAsia="pl-PL"/>
    </w:rPr>
  </w:style>
  <w:style w:type="paragraph" w:customStyle="1" w:styleId="Char1CharCharCharCharCharChar1CharCharCharCharCharCharCharCharCharCharChar1Char1">
    <w:name w:val="Char1 Char Char Char Char Char Char Знак Знак1 Char Char Знак Знак Char Char Char Char Char Char Char Char Char1 Char1"/>
    <w:basedOn w:val="a0"/>
    <w:uiPriority w:val="99"/>
    <w:rsid w:val="00F6379E"/>
    <w:pPr>
      <w:tabs>
        <w:tab w:val="left" w:pos="709"/>
      </w:tabs>
    </w:pPr>
    <w:rPr>
      <w:rFonts w:ascii="Tahoma" w:hAnsi="Tahoma" w:cs="Tahoma"/>
      <w:lang w:val="pl-PL" w:eastAsia="pl-PL"/>
    </w:rPr>
  </w:style>
  <w:style w:type="paragraph" w:customStyle="1" w:styleId="CharCharChar2CharCharCharCharCharCharCharCharCharChar1">
    <w:name w:val="Char Char Char2 Char Char Char Char Char Char Char Char Char Char1"/>
    <w:basedOn w:val="a0"/>
    <w:uiPriority w:val="99"/>
    <w:rsid w:val="00F6379E"/>
    <w:pPr>
      <w:tabs>
        <w:tab w:val="left" w:pos="709"/>
      </w:tabs>
    </w:pPr>
    <w:rPr>
      <w:rFonts w:ascii="Tahoma" w:hAnsi="Tahoma" w:cs="Tahoma"/>
      <w:lang w:val="pl-PL" w:eastAsia="pl-PL"/>
    </w:rPr>
  </w:style>
  <w:style w:type="paragraph" w:customStyle="1" w:styleId="Char1CharCharCharCharCharCharCharCharCharCharCharCharCharCharCharCharCharCharChar1">
    <w:name w:val="Char1 Char Char Char Char Char Char Знак Знак Char Char Char Char Знак Знак Char Char Знак Знак 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CharCharCharChar4">
    <w:name w:val="Char Char Char Char Char Char Char4"/>
    <w:basedOn w:val="a0"/>
    <w:uiPriority w:val="99"/>
    <w:rsid w:val="00F6379E"/>
    <w:pPr>
      <w:tabs>
        <w:tab w:val="left" w:pos="709"/>
      </w:tabs>
      <w:spacing w:line="360" w:lineRule="auto"/>
    </w:pPr>
    <w:rPr>
      <w:rFonts w:ascii="Tahoma" w:hAnsi="Tahoma" w:cs="Tahoma"/>
      <w:lang w:val="pl-PL" w:eastAsia="pl-PL"/>
    </w:rPr>
  </w:style>
  <w:style w:type="paragraph" w:customStyle="1" w:styleId="CharCharCharCharCharCharCharCharCharCharCharCharChar">
    <w:name w:val="Char Char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12">
    <w:name w:val="Char12"/>
    <w:basedOn w:val="a0"/>
    <w:uiPriority w:val="99"/>
    <w:rsid w:val="00F6379E"/>
    <w:pPr>
      <w:tabs>
        <w:tab w:val="left" w:pos="709"/>
      </w:tabs>
    </w:pPr>
    <w:rPr>
      <w:rFonts w:ascii="Tahoma" w:hAnsi="Tahoma" w:cs="Tahoma"/>
      <w:lang w:val="pl-PL" w:eastAsia="pl-PL"/>
    </w:rPr>
  </w:style>
  <w:style w:type="paragraph" w:customStyle="1" w:styleId="CharCharChar2CharCharCharChar">
    <w:name w:val="Char Char Char2 Char Char Char Char"/>
    <w:basedOn w:val="a0"/>
    <w:uiPriority w:val="99"/>
    <w:rsid w:val="00F6379E"/>
    <w:pPr>
      <w:tabs>
        <w:tab w:val="left" w:pos="709"/>
      </w:tabs>
    </w:pPr>
    <w:rPr>
      <w:rFonts w:ascii="Tahoma" w:hAnsi="Tahoma" w:cs="Tahoma"/>
      <w:lang w:val="pl-PL" w:eastAsia="pl-PL"/>
    </w:rPr>
  </w:style>
  <w:style w:type="character" w:customStyle="1" w:styleId="ldef">
    <w:name w:val="ldef"/>
    <w:basedOn w:val="a1"/>
    <w:uiPriority w:val="99"/>
    <w:rsid w:val="00F6379E"/>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a0"/>
    <w:uiPriority w:val="99"/>
    <w:rsid w:val="00F6379E"/>
    <w:pPr>
      <w:tabs>
        <w:tab w:val="left" w:pos="709"/>
      </w:tabs>
    </w:pPr>
    <w:rPr>
      <w:rFonts w:ascii="Tahoma" w:hAnsi="Tahoma" w:cs="Tahoma"/>
      <w:lang w:val="pl-PL" w:eastAsia="pl-PL"/>
    </w:rPr>
  </w:style>
  <w:style w:type="paragraph" w:styleId="afffa">
    <w:name w:val="Revision"/>
    <w:hidden/>
    <w:uiPriority w:val="99"/>
    <w:semiHidden/>
    <w:rsid w:val="00F6379E"/>
    <w:rPr>
      <w:rFonts w:ascii="Times New Roman" w:eastAsia="Times New Roman" w:hAnsi="Times New Roman"/>
      <w:sz w:val="24"/>
      <w:szCs w:val="24"/>
      <w:lang w:val="en-GB"/>
    </w:rPr>
  </w:style>
  <w:style w:type="paragraph" w:customStyle="1" w:styleId="m">
    <w:name w:val="m"/>
    <w:basedOn w:val="a0"/>
    <w:uiPriority w:val="99"/>
    <w:rsid w:val="00F6379E"/>
    <w:pPr>
      <w:spacing w:before="100" w:beforeAutospacing="1" w:after="100" w:afterAutospacing="1"/>
    </w:pPr>
    <w:rPr>
      <w:lang w:eastAsia="bg-BG"/>
    </w:rPr>
  </w:style>
  <w:style w:type="character" w:customStyle="1" w:styleId="FontStyle60">
    <w:name w:val="Font Style60"/>
    <w:uiPriority w:val="99"/>
    <w:rsid w:val="00F6379E"/>
    <w:rPr>
      <w:rFonts w:ascii="Verdana" w:hAnsi="Verdana" w:cs="Verdana"/>
      <w:b/>
      <w:bCs/>
      <w:sz w:val="20"/>
      <w:szCs w:val="20"/>
    </w:rPr>
  </w:style>
  <w:style w:type="character" w:customStyle="1" w:styleId="FontStyle22">
    <w:name w:val="Font Style22"/>
    <w:uiPriority w:val="99"/>
    <w:rsid w:val="00F6379E"/>
    <w:rPr>
      <w:rFonts w:ascii="Times New Roman" w:hAnsi="Times New Roman" w:cs="Times New Roman"/>
      <w:sz w:val="24"/>
      <w:szCs w:val="24"/>
    </w:rPr>
  </w:style>
  <w:style w:type="character" w:customStyle="1" w:styleId="FontStyle21">
    <w:name w:val="Font Style21"/>
    <w:uiPriority w:val="99"/>
    <w:rsid w:val="00F6379E"/>
    <w:rPr>
      <w:rFonts w:ascii="Times New Roman" w:hAnsi="Times New Roman" w:cs="Times New Roman"/>
      <w:b/>
      <w:bCs/>
      <w:i/>
      <w:iCs/>
      <w:sz w:val="24"/>
      <w:szCs w:val="24"/>
    </w:rPr>
  </w:style>
  <w:style w:type="character" w:customStyle="1" w:styleId="810">
    <w:name w:val="Основен текст81"/>
    <w:uiPriority w:val="99"/>
    <w:rsid w:val="00F6379E"/>
    <w:rPr>
      <w:sz w:val="21"/>
      <w:szCs w:val="21"/>
      <w:shd w:val="clear" w:color="auto" w:fill="FFFFFF"/>
    </w:rPr>
  </w:style>
  <w:style w:type="character" w:customStyle="1" w:styleId="42">
    <w:name w:val="Основен текст (4)_"/>
    <w:link w:val="410"/>
    <w:uiPriority w:val="99"/>
    <w:locked/>
    <w:rsid w:val="00F6379E"/>
    <w:rPr>
      <w:b/>
      <w:bCs/>
      <w:sz w:val="21"/>
      <w:szCs w:val="21"/>
      <w:shd w:val="clear" w:color="auto" w:fill="FFFFFF"/>
    </w:rPr>
  </w:style>
  <w:style w:type="paragraph" w:customStyle="1" w:styleId="410">
    <w:name w:val="Основен текст (4)1"/>
    <w:basedOn w:val="a0"/>
    <w:link w:val="42"/>
    <w:uiPriority w:val="99"/>
    <w:rsid w:val="00F6379E"/>
    <w:pPr>
      <w:shd w:val="clear" w:color="auto" w:fill="FFFFFF"/>
      <w:spacing w:after="180" w:line="274" w:lineRule="exact"/>
      <w:ind w:hanging="440"/>
      <w:jc w:val="both"/>
    </w:pPr>
    <w:rPr>
      <w:rFonts w:ascii="Calibri" w:eastAsia="Calibri" w:hAnsi="Calibri"/>
      <w:b/>
      <w:bCs/>
      <w:sz w:val="21"/>
      <w:szCs w:val="21"/>
      <w:shd w:val="clear" w:color="auto" w:fill="FFFFFF"/>
    </w:rPr>
  </w:style>
  <w:style w:type="character" w:customStyle="1" w:styleId="414">
    <w:name w:val="Основен текст (4)14"/>
    <w:uiPriority w:val="99"/>
    <w:rsid w:val="00F6379E"/>
    <w:rPr>
      <w:b/>
      <w:bCs/>
      <w:sz w:val="21"/>
      <w:szCs w:val="21"/>
      <w:shd w:val="clear" w:color="auto" w:fill="FFFFFF"/>
    </w:rPr>
  </w:style>
  <w:style w:type="character" w:customStyle="1" w:styleId="330">
    <w:name w:val="Основен текст33"/>
    <w:uiPriority w:val="99"/>
    <w:rsid w:val="00F6379E"/>
    <w:rPr>
      <w:sz w:val="21"/>
      <w:szCs w:val="21"/>
      <w:shd w:val="clear" w:color="auto" w:fill="FFFFFF"/>
    </w:rPr>
  </w:style>
  <w:style w:type="character" w:customStyle="1" w:styleId="212">
    <w:name w:val="Основен текст21"/>
    <w:uiPriority w:val="99"/>
    <w:rsid w:val="00F6379E"/>
    <w:rPr>
      <w:sz w:val="21"/>
      <w:szCs w:val="21"/>
      <w:shd w:val="clear" w:color="auto" w:fill="FFFFFF"/>
    </w:rPr>
  </w:style>
  <w:style w:type="paragraph" w:customStyle="1" w:styleId="WW-BodyTextIndent3">
    <w:name w:val="WW-Body Text Indent 3"/>
    <w:basedOn w:val="a0"/>
    <w:uiPriority w:val="99"/>
    <w:rsid w:val="00F6379E"/>
    <w:pPr>
      <w:suppressAutoHyphens/>
      <w:overflowPunct w:val="0"/>
      <w:spacing w:after="120"/>
      <w:ind w:left="283"/>
    </w:pPr>
    <w:rPr>
      <w:sz w:val="16"/>
      <w:szCs w:val="16"/>
      <w:lang w:eastAsia="ar-SA"/>
    </w:rPr>
  </w:style>
  <w:style w:type="character" w:customStyle="1" w:styleId="420">
    <w:name w:val="Основен текст (4)20"/>
    <w:uiPriority w:val="99"/>
    <w:rsid w:val="00F6379E"/>
    <w:rPr>
      <w:rFonts w:ascii="Times New Roman" w:hAnsi="Times New Roman" w:cs="Times New Roman"/>
      <w:b/>
      <w:bCs/>
      <w:sz w:val="21"/>
      <w:szCs w:val="21"/>
      <w:shd w:val="clear" w:color="auto" w:fill="FFFFFF"/>
    </w:rPr>
  </w:style>
  <w:style w:type="character" w:customStyle="1" w:styleId="160">
    <w:name w:val="Основен текст + Удебелен16"/>
    <w:uiPriority w:val="99"/>
    <w:rsid w:val="00F6379E"/>
    <w:rPr>
      <w:b/>
      <w:bCs/>
      <w:sz w:val="21"/>
      <w:szCs w:val="21"/>
      <w:shd w:val="clear" w:color="auto" w:fill="FFFFFF"/>
    </w:rPr>
  </w:style>
  <w:style w:type="paragraph" w:customStyle="1" w:styleId="Bulets">
    <w:name w:val="Bulets"/>
    <w:basedOn w:val="a0"/>
    <w:uiPriority w:val="99"/>
    <w:rsid w:val="00F6379E"/>
    <w:pPr>
      <w:numPr>
        <w:numId w:val="4"/>
      </w:numPr>
      <w:spacing w:before="120"/>
      <w:jc w:val="both"/>
    </w:pPr>
    <w:rPr>
      <w:rFonts w:ascii="Arial" w:hAnsi="Arial" w:cs="Arial"/>
      <w:lang w:eastAsia="bg-BG"/>
    </w:rPr>
  </w:style>
  <w:style w:type="character" w:customStyle="1" w:styleId="FontStyle33">
    <w:name w:val="Font Style33"/>
    <w:uiPriority w:val="99"/>
    <w:rsid w:val="00F6379E"/>
    <w:rPr>
      <w:rFonts w:ascii="Cambria" w:hAnsi="Cambria" w:cs="Cambria"/>
      <w:sz w:val="16"/>
      <w:szCs w:val="16"/>
    </w:rPr>
  </w:style>
  <w:style w:type="character" w:customStyle="1" w:styleId="Bodytext">
    <w:name w:val="Body text_"/>
    <w:link w:val="Bodytext1"/>
    <w:uiPriority w:val="99"/>
    <w:locked/>
    <w:rsid w:val="00F6379E"/>
    <w:rPr>
      <w:rFonts w:ascii="Arial" w:hAnsi="Arial" w:cs="Arial"/>
      <w:sz w:val="13"/>
      <w:szCs w:val="13"/>
      <w:shd w:val="clear" w:color="auto" w:fill="FFFFFF"/>
    </w:rPr>
  </w:style>
  <w:style w:type="paragraph" w:customStyle="1" w:styleId="Bodytext1">
    <w:name w:val="Body text1"/>
    <w:basedOn w:val="a0"/>
    <w:link w:val="Bodytext"/>
    <w:uiPriority w:val="99"/>
    <w:rsid w:val="00F6379E"/>
    <w:pPr>
      <w:shd w:val="clear" w:color="auto" w:fill="FFFFFF"/>
      <w:spacing w:line="240" w:lineRule="atLeast"/>
    </w:pPr>
    <w:rPr>
      <w:rFonts w:ascii="Arial" w:eastAsia="Calibri" w:hAnsi="Arial"/>
      <w:sz w:val="13"/>
      <w:szCs w:val="13"/>
    </w:rPr>
  </w:style>
  <w:style w:type="character" w:customStyle="1" w:styleId="Bodytext11">
    <w:name w:val="Body text (11)_"/>
    <w:link w:val="Bodytext111"/>
    <w:uiPriority w:val="99"/>
    <w:locked/>
    <w:rsid w:val="00F6379E"/>
    <w:rPr>
      <w:rFonts w:ascii="Arial" w:hAnsi="Arial" w:cs="Arial"/>
      <w:i/>
      <w:iCs/>
      <w:spacing w:val="-10"/>
      <w:shd w:val="clear" w:color="auto" w:fill="FFFFFF"/>
    </w:rPr>
  </w:style>
  <w:style w:type="paragraph" w:customStyle="1" w:styleId="Bodytext111">
    <w:name w:val="Body text (11)1"/>
    <w:basedOn w:val="a0"/>
    <w:link w:val="Bodytext11"/>
    <w:uiPriority w:val="99"/>
    <w:rsid w:val="00F6379E"/>
    <w:pPr>
      <w:shd w:val="clear" w:color="auto" w:fill="FFFFFF"/>
      <w:spacing w:before="60" w:line="240" w:lineRule="atLeast"/>
    </w:pPr>
    <w:rPr>
      <w:rFonts w:ascii="Arial" w:eastAsia="Calibri" w:hAnsi="Arial"/>
      <w:i/>
      <w:iCs/>
      <w:spacing w:val="-10"/>
      <w:sz w:val="20"/>
      <w:szCs w:val="20"/>
    </w:rPr>
  </w:style>
  <w:style w:type="character" w:customStyle="1" w:styleId="Bodytext110">
    <w:name w:val="Body text (11)"/>
    <w:uiPriority w:val="99"/>
    <w:rsid w:val="00F6379E"/>
    <w:rPr>
      <w:rFonts w:ascii="Arial" w:hAnsi="Arial" w:cs="Arial"/>
      <w:i/>
      <w:iCs/>
      <w:spacing w:val="-10"/>
      <w:shd w:val="clear" w:color="auto" w:fill="FFFFFF"/>
    </w:rPr>
  </w:style>
  <w:style w:type="character" w:customStyle="1" w:styleId="Bodytext1165pt">
    <w:name w:val="Body text (11) + 6.5 pt"/>
    <w:aliases w:val="Not Italic,Spacing 0 pt6"/>
    <w:uiPriority w:val="99"/>
    <w:rsid w:val="00F6379E"/>
    <w:rPr>
      <w:rFonts w:ascii="Arial" w:hAnsi="Arial" w:cs="Arial"/>
      <w:i/>
      <w:iCs/>
      <w:spacing w:val="0"/>
      <w:sz w:val="13"/>
      <w:szCs w:val="13"/>
    </w:rPr>
  </w:style>
  <w:style w:type="character" w:customStyle="1" w:styleId="Bodytext118pt">
    <w:name w:val="Body text (11) + 8 pt"/>
    <w:aliases w:val="Not Italic2,Spacing 0 pt5"/>
    <w:uiPriority w:val="99"/>
    <w:rsid w:val="00F6379E"/>
    <w:rPr>
      <w:rFonts w:ascii="Arial" w:hAnsi="Arial" w:cs="Arial"/>
      <w:i/>
      <w:iCs/>
      <w:spacing w:val="0"/>
      <w:sz w:val="16"/>
      <w:szCs w:val="16"/>
    </w:rPr>
  </w:style>
  <w:style w:type="character" w:customStyle="1" w:styleId="37">
    <w:name w:val="Основен текст3"/>
    <w:uiPriority w:val="99"/>
    <w:rsid w:val="00F6379E"/>
    <w:rPr>
      <w:rFonts w:ascii="Arial" w:hAnsi="Arial" w:cs="Arial"/>
      <w:sz w:val="13"/>
      <w:szCs w:val="13"/>
      <w:shd w:val="clear" w:color="auto" w:fill="FFFFFF"/>
    </w:rPr>
  </w:style>
  <w:style w:type="character" w:customStyle="1" w:styleId="Bodytext8pt">
    <w:name w:val="Body text + 8 pt"/>
    <w:uiPriority w:val="99"/>
    <w:rsid w:val="00F6379E"/>
    <w:rPr>
      <w:rFonts w:ascii="Arial" w:hAnsi="Arial" w:cs="Arial"/>
      <w:sz w:val="16"/>
      <w:szCs w:val="16"/>
      <w:lang w:val="en-US" w:eastAsia="en-US"/>
    </w:rPr>
  </w:style>
  <w:style w:type="paragraph" w:customStyle="1" w:styleId="ecxmsonormal">
    <w:name w:val="ecxmsonormal"/>
    <w:basedOn w:val="a0"/>
    <w:uiPriority w:val="99"/>
    <w:rsid w:val="00F6379E"/>
    <w:pPr>
      <w:spacing w:before="100" w:beforeAutospacing="1" w:after="100" w:afterAutospacing="1"/>
    </w:pPr>
    <w:rPr>
      <w:rFonts w:eastAsia="Calibri"/>
      <w:lang w:eastAsia="bg-BG"/>
    </w:rPr>
  </w:style>
  <w:style w:type="character" w:customStyle="1" w:styleId="nomark">
    <w:name w:val="nomark"/>
    <w:basedOn w:val="a1"/>
    <w:uiPriority w:val="99"/>
    <w:rsid w:val="00F6379E"/>
  </w:style>
  <w:style w:type="paragraph" w:customStyle="1" w:styleId="CharCharCharChar3">
    <w:name w:val="Char Знак Знак Char Char Знак Знак Char"/>
    <w:basedOn w:val="a0"/>
    <w:uiPriority w:val="99"/>
    <w:rsid w:val="00F6379E"/>
    <w:pPr>
      <w:tabs>
        <w:tab w:val="left" w:pos="709"/>
      </w:tabs>
    </w:pPr>
    <w:rPr>
      <w:rFonts w:ascii="Tahoma" w:hAnsi="Tahoma" w:cs="Tahoma"/>
      <w:lang w:val="pl-PL" w:eastAsia="pl-PL"/>
    </w:rPr>
  </w:style>
  <w:style w:type="character" w:customStyle="1" w:styleId="CharChar29">
    <w:name w:val="Char Char29"/>
    <w:uiPriority w:val="99"/>
    <w:locked/>
    <w:rsid w:val="00F6379E"/>
    <w:rPr>
      <w:rFonts w:ascii="Arial" w:hAnsi="Arial" w:cs="Arial"/>
      <w:b/>
      <w:bCs/>
      <w:kern w:val="28"/>
      <w:sz w:val="28"/>
      <w:szCs w:val="28"/>
      <w:lang w:val="en-GB" w:eastAsia="en-US"/>
    </w:rPr>
  </w:style>
  <w:style w:type="character" w:styleId="HTML3">
    <w:name w:val="HTML Typewriter"/>
    <w:uiPriority w:val="99"/>
    <w:rsid w:val="00F6379E"/>
    <w:rPr>
      <w:rFonts w:ascii="Verdana" w:hAnsi="Verdana" w:cs="Verdana"/>
      <w:sz w:val="13"/>
      <w:szCs w:val="13"/>
    </w:rPr>
  </w:style>
  <w:style w:type="paragraph" w:customStyle="1" w:styleId="NormalWeb1">
    <w:name w:val="Normal (Web)1"/>
    <w:basedOn w:val="Default"/>
    <w:next w:val="Default"/>
    <w:uiPriority w:val="99"/>
    <w:rsid w:val="00F6379E"/>
    <w:pPr>
      <w:spacing w:before="120"/>
    </w:pPr>
    <w:rPr>
      <w:rFonts w:eastAsia="Times New Roman"/>
      <w:color w:val="auto"/>
      <w:lang w:val="en-US" w:eastAsia="en-US"/>
    </w:rPr>
  </w:style>
  <w:style w:type="paragraph" w:customStyle="1" w:styleId="NumPar2">
    <w:name w:val="NumPar 2"/>
    <w:basedOn w:val="Default"/>
    <w:next w:val="Default"/>
    <w:uiPriority w:val="99"/>
    <w:rsid w:val="00F6379E"/>
    <w:pPr>
      <w:spacing w:after="240"/>
    </w:pPr>
    <w:rPr>
      <w:rFonts w:eastAsia="Times New Roman"/>
      <w:color w:val="auto"/>
      <w:lang w:val="en-US" w:eastAsia="en-US"/>
    </w:rPr>
  </w:style>
  <w:style w:type="paragraph" w:customStyle="1" w:styleId="190">
    <w:name w:val="Знак Знак19"/>
    <w:basedOn w:val="a0"/>
    <w:uiPriority w:val="99"/>
    <w:rsid w:val="00F6379E"/>
    <w:pPr>
      <w:tabs>
        <w:tab w:val="left" w:pos="709"/>
      </w:tabs>
    </w:pPr>
    <w:rPr>
      <w:rFonts w:ascii="Tahoma" w:hAnsi="Tahoma" w:cs="Tahoma"/>
      <w:lang w:val="pl-PL" w:eastAsia="pl-PL"/>
    </w:rPr>
  </w:style>
  <w:style w:type="character" w:customStyle="1" w:styleId="Style9pt">
    <w:name w:val="Style 9 pt"/>
    <w:uiPriority w:val="99"/>
    <w:rsid w:val="00F6379E"/>
    <w:rPr>
      <w:rFonts w:ascii="Arial" w:hAnsi="Arial" w:cs="Arial"/>
      <w:sz w:val="18"/>
      <w:szCs w:val="18"/>
    </w:rPr>
  </w:style>
  <w:style w:type="paragraph" w:customStyle="1" w:styleId="38">
    <w:name w:val="Знак Знак3"/>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0">
    <w:name w:val="Char Char Char Char Char Char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5CharCharChar1Char">
    <w:name w:val="Char Char5 Char Char Char1 Char"/>
    <w:basedOn w:val="a0"/>
    <w:uiPriority w:val="99"/>
    <w:rsid w:val="00F6379E"/>
    <w:pPr>
      <w:tabs>
        <w:tab w:val="left" w:pos="709"/>
      </w:tabs>
    </w:pPr>
    <w:rPr>
      <w:rFonts w:ascii="Tahoma" w:hAnsi="Tahoma" w:cs="Tahoma"/>
      <w:lang w:val="pl-PL" w:eastAsia="pl-PL"/>
    </w:rPr>
  </w:style>
  <w:style w:type="paragraph" w:customStyle="1" w:styleId="3CharChar">
    <w:name w:val="Знак Знак3 Char Char"/>
    <w:basedOn w:val="a0"/>
    <w:uiPriority w:val="99"/>
    <w:rsid w:val="00F6379E"/>
    <w:pPr>
      <w:tabs>
        <w:tab w:val="left" w:pos="709"/>
      </w:tabs>
    </w:pPr>
    <w:rPr>
      <w:rFonts w:ascii="Tahoma" w:hAnsi="Tahoma" w:cs="Tahoma"/>
      <w:lang w:val="pl-PL" w:eastAsia="pl-PL"/>
    </w:rPr>
  </w:style>
  <w:style w:type="paragraph" w:customStyle="1" w:styleId="19CharCharCharChar">
    <w:name w:val="Знак Знак19 Char Char Знак Знак Char Char Знак Знак"/>
    <w:basedOn w:val="a0"/>
    <w:uiPriority w:val="99"/>
    <w:rsid w:val="00F6379E"/>
    <w:pPr>
      <w:tabs>
        <w:tab w:val="left" w:pos="709"/>
      </w:tabs>
    </w:pPr>
    <w:rPr>
      <w:rFonts w:ascii="Tahoma" w:hAnsi="Tahoma" w:cs="Tahoma"/>
      <w:lang w:val="pl-PL" w:eastAsia="pl-PL"/>
    </w:rPr>
  </w:style>
  <w:style w:type="character" w:customStyle="1" w:styleId="apple-style-span">
    <w:name w:val="apple-style-span"/>
    <w:basedOn w:val="a1"/>
    <w:uiPriority w:val="99"/>
    <w:rsid w:val="00F6379E"/>
  </w:style>
  <w:style w:type="character" w:customStyle="1" w:styleId="FontStyle158">
    <w:name w:val="Font Style158"/>
    <w:uiPriority w:val="99"/>
    <w:rsid w:val="00F6379E"/>
    <w:rPr>
      <w:rFonts w:ascii="Times New Roman" w:hAnsi="Times New Roman" w:cs="Times New Roman"/>
      <w:sz w:val="22"/>
      <w:szCs w:val="22"/>
    </w:rPr>
  </w:style>
  <w:style w:type="character" w:customStyle="1" w:styleId="FontStyle25">
    <w:name w:val="Font Style25"/>
    <w:uiPriority w:val="99"/>
    <w:rsid w:val="00F6379E"/>
    <w:rPr>
      <w:rFonts w:ascii="Times New Roman" w:hAnsi="Times New Roman" w:cs="Times New Roman"/>
      <w:b/>
      <w:bCs/>
      <w:sz w:val="20"/>
      <w:szCs w:val="20"/>
    </w:rPr>
  </w:style>
  <w:style w:type="character" w:customStyle="1" w:styleId="FontStyle233">
    <w:name w:val="Font Style233"/>
    <w:uiPriority w:val="99"/>
    <w:rsid w:val="00F6379E"/>
    <w:rPr>
      <w:rFonts w:ascii="Arial" w:hAnsi="Arial" w:cs="Arial"/>
      <w:sz w:val="20"/>
      <w:szCs w:val="20"/>
    </w:rPr>
  </w:style>
  <w:style w:type="paragraph" w:customStyle="1" w:styleId="Style58">
    <w:name w:val="Style58"/>
    <w:basedOn w:val="a0"/>
    <w:uiPriority w:val="99"/>
    <w:rsid w:val="00F6379E"/>
    <w:pPr>
      <w:widowControl w:val="0"/>
      <w:autoSpaceDE w:val="0"/>
      <w:autoSpaceDN w:val="0"/>
      <w:adjustRightInd w:val="0"/>
      <w:spacing w:line="252" w:lineRule="exact"/>
      <w:ind w:hanging="696"/>
      <w:jc w:val="both"/>
    </w:pPr>
    <w:rPr>
      <w:rFonts w:ascii="Arial" w:hAnsi="Arial" w:cs="Arial"/>
      <w:lang w:eastAsia="bg-BG"/>
    </w:rPr>
  </w:style>
  <w:style w:type="paragraph" w:customStyle="1" w:styleId="CharCharCharCharCharCharCharCharCharCharCharCharCharCharCharCharChar1">
    <w:name w:val="Char Char Char Char Char Char Char Char Char Char Char Char Char Char Char Char Char Знак Знак Знак Знак Знак"/>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2">
    <w:name w:val="Char Char Char Char Char Char Char Char Char Char Char Char Char Char Char Char Char Знак Знак Знак Знак"/>
    <w:basedOn w:val="a0"/>
    <w:uiPriority w:val="99"/>
    <w:rsid w:val="00F6379E"/>
    <w:pPr>
      <w:tabs>
        <w:tab w:val="left" w:pos="709"/>
      </w:tabs>
    </w:pPr>
    <w:rPr>
      <w:rFonts w:ascii="Tahoma" w:hAnsi="Tahoma" w:cs="Tahoma"/>
      <w:lang w:val="pl-PL" w:eastAsia="pl-PL"/>
    </w:rPr>
  </w:style>
  <w:style w:type="character" w:customStyle="1" w:styleId="newdocreference1">
    <w:name w:val="newdocreference1"/>
    <w:uiPriority w:val="99"/>
    <w:rsid w:val="00F6379E"/>
    <w:rPr>
      <w:color w:val="0000FF"/>
      <w:u w:val="single"/>
    </w:rPr>
  </w:style>
  <w:style w:type="character" w:customStyle="1" w:styleId="samedocreference1">
    <w:name w:val="samedocreference1"/>
    <w:uiPriority w:val="99"/>
    <w:rsid w:val="00F6379E"/>
    <w:rPr>
      <w:color w:val="auto"/>
      <w:u w:val="single"/>
    </w:rPr>
  </w:style>
  <w:style w:type="character" w:customStyle="1" w:styleId="insertedtext1">
    <w:name w:val="insertedtext1"/>
    <w:uiPriority w:val="99"/>
    <w:rsid w:val="00F6379E"/>
    <w:rPr>
      <w:color w:val="auto"/>
    </w:rPr>
  </w:style>
  <w:style w:type="paragraph" w:customStyle="1" w:styleId="39">
    <w:name w:val="Знак Знак3 Знак Знак Знак"/>
    <w:basedOn w:val="a0"/>
    <w:uiPriority w:val="99"/>
    <w:semiHidden/>
    <w:rsid w:val="00F6379E"/>
    <w:pPr>
      <w:tabs>
        <w:tab w:val="left" w:pos="709"/>
      </w:tabs>
    </w:pPr>
    <w:rPr>
      <w:rFonts w:ascii="Futura Bk" w:hAnsi="Futura Bk" w:cs="Futura Bk"/>
      <w:noProof/>
      <w:sz w:val="20"/>
      <w:szCs w:val="20"/>
      <w:lang w:val="pl-PL" w:eastAsia="pl-PL"/>
    </w:rPr>
  </w:style>
  <w:style w:type="character" w:customStyle="1" w:styleId="newdocreference2">
    <w:name w:val="newdocreference2"/>
    <w:uiPriority w:val="99"/>
    <w:rsid w:val="00F6379E"/>
    <w:rPr>
      <w:color w:val="0000FF"/>
      <w:u w:val="single"/>
    </w:rPr>
  </w:style>
  <w:style w:type="character" w:customStyle="1" w:styleId="newdocreference3">
    <w:name w:val="newdocreference3"/>
    <w:uiPriority w:val="99"/>
    <w:rsid w:val="00F6379E"/>
    <w:rPr>
      <w:color w:val="0000FF"/>
      <w:u w:val="single"/>
    </w:rPr>
  </w:style>
  <w:style w:type="paragraph" w:customStyle="1" w:styleId="CharChar1CharCharCharCharCharCharCharCharCharCharChar">
    <w:name w:val="Char Char1 Знак Знак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Style9">
    <w:name w:val="Style9"/>
    <w:basedOn w:val="a0"/>
    <w:uiPriority w:val="99"/>
    <w:rsid w:val="00F6379E"/>
    <w:pPr>
      <w:widowControl w:val="0"/>
      <w:autoSpaceDE w:val="0"/>
      <w:autoSpaceDN w:val="0"/>
      <w:adjustRightInd w:val="0"/>
    </w:pPr>
    <w:rPr>
      <w:lang w:eastAsia="bg-BG"/>
    </w:rPr>
  </w:style>
  <w:style w:type="paragraph" w:customStyle="1" w:styleId="Style14">
    <w:name w:val="Style14"/>
    <w:basedOn w:val="a0"/>
    <w:uiPriority w:val="99"/>
    <w:rsid w:val="00F6379E"/>
    <w:pPr>
      <w:widowControl w:val="0"/>
      <w:autoSpaceDE w:val="0"/>
      <w:autoSpaceDN w:val="0"/>
      <w:adjustRightInd w:val="0"/>
      <w:spacing w:line="278" w:lineRule="exact"/>
      <w:ind w:firstLine="725"/>
      <w:jc w:val="both"/>
    </w:pPr>
    <w:rPr>
      <w:lang w:eastAsia="bg-BG"/>
    </w:rPr>
  </w:style>
  <w:style w:type="character" w:customStyle="1" w:styleId="2c">
    <w:name w:val="Основен текст (2)_"/>
    <w:link w:val="2d"/>
    <w:uiPriority w:val="99"/>
    <w:locked/>
    <w:rsid w:val="00BE4EA4"/>
    <w:rPr>
      <w:rFonts w:ascii="Times New Roman" w:hAnsi="Times New Roman" w:cs="Times New Roman"/>
      <w:shd w:val="clear" w:color="auto" w:fill="FFFFFF"/>
    </w:rPr>
  </w:style>
  <w:style w:type="character" w:customStyle="1" w:styleId="2e">
    <w:name w:val="Основен текст (2) + Удебелен"/>
    <w:uiPriority w:val="99"/>
    <w:rsid w:val="00BE4EA4"/>
    <w:rPr>
      <w:rFonts w:ascii="Times New Roman" w:hAnsi="Times New Roman" w:cs="Times New Roman"/>
      <w:b/>
      <w:bCs/>
      <w:color w:val="000000"/>
      <w:spacing w:val="0"/>
      <w:w w:val="100"/>
      <w:position w:val="0"/>
      <w:shd w:val="clear" w:color="auto" w:fill="FFFFFF"/>
      <w:lang w:val="bg-BG" w:eastAsia="bg-BG"/>
    </w:rPr>
  </w:style>
  <w:style w:type="paragraph" w:customStyle="1" w:styleId="2d">
    <w:name w:val="Основен текст (2)"/>
    <w:basedOn w:val="a0"/>
    <w:link w:val="2c"/>
    <w:uiPriority w:val="99"/>
    <w:rsid w:val="00BE4EA4"/>
    <w:pPr>
      <w:widowControl w:val="0"/>
      <w:shd w:val="clear" w:color="auto" w:fill="FFFFFF"/>
      <w:spacing w:line="261" w:lineRule="exact"/>
      <w:ind w:hanging="340"/>
      <w:jc w:val="right"/>
    </w:pPr>
    <w:rPr>
      <w:sz w:val="22"/>
      <w:szCs w:val="22"/>
    </w:rPr>
  </w:style>
  <w:style w:type="character" w:customStyle="1" w:styleId="295pt">
    <w:name w:val="Основен текст (2) + 9.5 pt"/>
    <w:aliases w:val="Малки букви"/>
    <w:uiPriority w:val="99"/>
    <w:rsid w:val="00E76BD8"/>
    <w:rPr>
      <w:rFonts w:ascii="Times New Roman" w:hAnsi="Times New Roman" w:cs="Times New Roman"/>
      <w:smallCaps/>
      <w:color w:val="000000"/>
      <w:spacing w:val="0"/>
      <w:w w:val="100"/>
      <w:position w:val="0"/>
      <w:sz w:val="19"/>
      <w:szCs w:val="19"/>
      <w:u w:val="none"/>
      <w:lang w:val="bg-BG" w:eastAsia="bg-BG"/>
    </w:rPr>
  </w:style>
  <w:style w:type="paragraph" w:customStyle="1" w:styleId="TableParagraph">
    <w:name w:val="Table Paragraph"/>
    <w:basedOn w:val="a0"/>
    <w:uiPriority w:val="99"/>
    <w:rsid w:val="00A80B94"/>
    <w:pPr>
      <w:widowControl w:val="0"/>
      <w:autoSpaceDE w:val="0"/>
      <w:autoSpaceDN w:val="0"/>
      <w:adjustRightInd w:val="0"/>
    </w:pPr>
    <w:rPr>
      <w:lang w:eastAsia="bg-BG"/>
    </w:rPr>
  </w:style>
  <w:style w:type="paragraph" w:customStyle="1" w:styleId="Standard">
    <w:name w:val="Standard"/>
    <w:uiPriority w:val="99"/>
    <w:rsid w:val="00AE2F92"/>
    <w:pPr>
      <w:widowControl w:val="0"/>
      <w:suppressAutoHyphens/>
      <w:autoSpaceDN w:val="0"/>
      <w:textAlignment w:val="baseline"/>
    </w:pPr>
    <w:rPr>
      <w:rFonts w:ascii="Times New Roman" w:eastAsia="Arial Unicode MS" w:hAnsi="Times New Roman"/>
      <w:kern w:val="3"/>
      <w:sz w:val="24"/>
      <w:szCs w:val="24"/>
    </w:rPr>
  </w:style>
  <w:style w:type="paragraph" w:customStyle="1" w:styleId="text-pass">
    <w:name w:val="text-pass"/>
    <w:basedOn w:val="a0"/>
    <w:uiPriority w:val="99"/>
    <w:rsid w:val="00551B3C"/>
    <w:pPr>
      <w:tabs>
        <w:tab w:val="left" w:pos="-540"/>
      </w:tabs>
      <w:spacing w:before="120" w:line="360" w:lineRule="auto"/>
      <w:jc w:val="both"/>
    </w:pPr>
    <w:rPr>
      <w:rFonts w:ascii="Arial" w:hAnsi="Arial" w:cs="Arial"/>
      <w:b/>
      <w:bCs/>
      <w:i/>
      <w:iCs/>
      <w:sz w:val="20"/>
      <w:szCs w:val="20"/>
    </w:rPr>
  </w:style>
  <w:style w:type="paragraph" w:customStyle="1" w:styleId="2f">
    <w:name w:val="2"/>
    <w:link w:val="2f0"/>
    <w:uiPriority w:val="99"/>
    <w:rsid w:val="00E0682E"/>
    <w:rPr>
      <w:rFonts w:ascii="Times New Roman" w:hAnsi="Times New Roman"/>
      <w:b/>
      <w:bCs/>
      <w:i/>
      <w:iCs/>
      <w:sz w:val="22"/>
      <w:szCs w:val="22"/>
      <w:lang w:val="en-GB"/>
    </w:rPr>
  </w:style>
  <w:style w:type="character" w:customStyle="1" w:styleId="2f0">
    <w:name w:val="2 Знак"/>
    <w:link w:val="2f"/>
    <w:uiPriority w:val="99"/>
    <w:locked/>
    <w:rsid w:val="00E0682E"/>
    <w:rPr>
      <w:rFonts w:ascii="Times New Roman" w:hAnsi="Times New Roman"/>
      <w:b/>
      <w:bCs/>
      <w:i/>
      <w:iCs/>
      <w:sz w:val="22"/>
      <w:szCs w:val="22"/>
      <w:lang w:val="en-GB" w:eastAsia="en-US" w:bidi="ar-SA"/>
    </w:rPr>
  </w:style>
  <w:style w:type="character" w:customStyle="1" w:styleId="Bodytext2">
    <w:name w:val="Body text (2)"/>
    <w:uiPriority w:val="99"/>
    <w:rsid w:val="00226D43"/>
    <w:rPr>
      <w:rFonts w:ascii="Times New Roman" w:hAnsi="Times New Roman" w:cs="Times New Roman"/>
      <w:color w:val="000000"/>
      <w:spacing w:val="0"/>
      <w:w w:val="100"/>
      <w:position w:val="0"/>
      <w:sz w:val="28"/>
      <w:szCs w:val="28"/>
      <w:u w:val="none"/>
      <w:lang w:val="bg-BG" w:eastAsia="bg-BG"/>
    </w:rPr>
  </w:style>
  <w:style w:type="character" w:customStyle="1" w:styleId="STIL2">
    <w:name w:val="STIL2 Знак"/>
    <w:link w:val="STIL20"/>
    <w:uiPriority w:val="99"/>
    <w:locked/>
    <w:rsid w:val="00117E69"/>
    <w:rPr>
      <w:rFonts w:ascii="Arial" w:eastAsia="SimSun" w:hAnsi="Arial" w:cs="Arial"/>
      <w:sz w:val="24"/>
      <w:szCs w:val="24"/>
      <w:lang w:val="ru-RU" w:eastAsia="zh-CN"/>
    </w:rPr>
  </w:style>
  <w:style w:type="paragraph" w:customStyle="1" w:styleId="STIL20">
    <w:name w:val="STIL2"/>
    <w:basedOn w:val="a0"/>
    <w:link w:val="STIL2"/>
    <w:autoRedefine/>
    <w:uiPriority w:val="99"/>
    <w:rsid w:val="00117E69"/>
    <w:pPr>
      <w:spacing w:line="220" w:lineRule="exact"/>
      <w:jc w:val="both"/>
    </w:pPr>
    <w:rPr>
      <w:rFonts w:ascii="Arial" w:eastAsia="SimSun" w:hAnsi="Arial"/>
      <w:lang w:val="ru-RU" w:eastAsia="zh-CN"/>
    </w:rPr>
  </w:style>
  <w:style w:type="numbering" w:customStyle="1" w:styleId="List1">
    <w:name w:val="List 1"/>
    <w:rsid w:val="00125638"/>
    <w:pPr>
      <w:numPr>
        <w:numId w:val="13"/>
      </w:numPr>
    </w:pPr>
  </w:style>
  <w:style w:type="numbering" w:customStyle="1" w:styleId="List31">
    <w:name w:val="List 31"/>
    <w:rsid w:val="00125638"/>
    <w:pPr>
      <w:numPr>
        <w:numId w:val="15"/>
      </w:numPr>
    </w:pPr>
  </w:style>
  <w:style w:type="numbering" w:customStyle="1" w:styleId="List21">
    <w:name w:val="List 21"/>
    <w:rsid w:val="00125638"/>
    <w:pPr>
      <w:numPr>
        <w:numId w:val="14"/>
      </w:numPr>
    </w:pPr>
  </w:style>
  <w:style w:type="numbering" w:customStyle="1" w:styleId="List0">
    <w:name w:val="List 0"/>
    <w:rsid w:val="00125638"/>
    <w:pPr>
      <w:numPr>
        <w:numId w:val="1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caption" w:semiHidden="0" w:unhideWhenUsed="0"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nhideWhenUsed="0" w:qFormat="1"/>
    <w:lsdException w:name="Intense Emphasis" w:locked="0" w:semiHidden="0" w:unhideWhenUsed="0" w:qFormat="1"/>
    <w:lsdException w:name="Subtle Reference" w:locked="0" w:semiHidden="0" w:uiPriority="31" w:unhideWhenUsed="0" w:qFormat="1"/>
    <w:lsdException w:name="Intense Reference" w:locked="0" w:semiHidden="0" w:unhideWhenUsed="0" w:qFormat="1"/>
    <w:lsdException w:name="Book Title" w:locked="0" w:semiHidden="0" w:unhideWhenUsed="0" w:qFormat="1"/>
    <w:lsdException w:name="Bibliography" w:locked="0" w:uiPriority="37"/>
    <w:lsdException w:name="TOC Heading" w:locked="0" w:semiHidden="0" w:unhideWhenUsed="0" w:qFormat="1"/>
  </w:latentStyles>
  <w:style w:type="paragraph" w:default="1" w:styleId="a0">
    <w:name w:val="Normal"/>
    <w:qFormat/>
    <w:rsid w:val="007113E6"/>
    <w:rPr>
      <w:rFonts w:ascii="Times New Roman" w:eastAsia="Times New Roman" w:hAnsi="Times New Roman"/>
      <w:sz w:val="24"/>
      <w:szCs w:val="24"/>
      <w:lang w:val="bg-BG"/>
    </w:rPr>
  </w:style>
  <w:style w:type="paragraph" w:styleId="10">
    <w:name w:val="heading 1"/>
    <w:aliases w:val="ЗАГЛАВИЕ 1"/>
    <w:basedOn w:val="a0"/>
    <w:next w:val="a0"/>
    <w:link w:val="11"/>
    <w:uiPriority w:val="99"/>
    <w:qFormat/>
    <w:rsid w:val="00F6379E"/>
    <w:pPr>
      <w:keepNext/>
      <w:jc w:val="center"/>
      <w:outlineLvl w:val="0"/>
    </w:pPr>
    <w:rPr>
      <w:b/>
      <w:bCs/>
      <w:u w:val="single"/>
      <w:lang w:eastAsia="bg-BG"/>
    </w:rPr>
  </w:style>
  <w:style w:type="paragraph" w:styleId="20">
    <w:name w:val="heading 2"/>
    <w:aliases w:val="ЗАГЛАВИЕ 2"/>
    <w:basedOn w:val="a0"/>
    <w:next w:val="a0"/>
    <w:link w:val="21"/>
    <w:uiPriority w:val="99"/>
    <w:qFormat/>
    <w:rsid w:val="00F6379E"/>
    <w:pPr>
      <w:keepNext/>
      <w:keepLines/>
      <w:spacing w:before="200"/>
      <w:outlineLvl w:val="1"/>
    </w:pPr>
    <w:rPr>
      <w:rFonts w:ascii="Cambria" w:hAnsi="Cambria" w:cs="Cambria"/>
      <w:b/>
      <w:bCs/>
      <w:color w:val="4F81BD"/>
      <w:sz w:val="26"/>
      <w:szCs w:val="26"/>
      <w:lang w:eastAsia="bg-BG"/>
    </w:rPr>
  </w:style>
  <w:style w:type="paragraph" w:styleId="30">
    <w:name w:val="heading 3"/>
    <w:aliases w:val="ЗАГЛАВИЕ 3"/>
    <w:basedOn w:val="a0"/>
    <w:next w:val="a0"/>
    <w:link w:val="31"/>
    <w:uiPriority w:val="99"/>
    <w:qFormat/>
    <w:rsid w:val="00F6379E"/>
    <w:pPr>
      <w:keepNext/>
      <w:spacing w:before="240" w:after="60"/>
      <w:outlineLvl w:val="2"/>
    </w:pPr>
    <w:rPr>
      <w:rFonts w:ascii="Cambria" w:hAnsi="Cambria" w:cs="Cambria"/>
      <w:b/>
      <w:bCs/>
      <w:sz w:val="26"/>
      <w:szCs w:val="26"/>
    </w:rPr>
  </w:style>
  <w:style w:type="paragraph" w:styleId="4">
    <w:name w:val="heading 4"/>
    <w:aliases w:val="ЗАГЛАВИЕ 4"/>
    <w:basedOn w:val="a0"/>
    <w:next w:val="a0"/>
    <w:link w:val="40"/>
    <w:uiPriority w:val="99"/>
    <w:qFormat/>
    <w:rsid w:val="00F6379E"/>
    <w:pPr>
      <w:keepNext/>
      <w:spacing w:before="240" w:after="60"/>
      <w:outlineLvl w:val="3"/>
    </w:pPr>
    <w:rPr>
      <w:rFonts w:ascii="Calibri" w:hAnsi="Calibri" w:cs="Calibri"/>
      <w:b/>
      <w:bCs/>
      <w:sz w:val="28"/>
      <w:szCs w:val="28"/>
      <w:lang w:eastAsia="bg-BG"/>
    </w:rPr>
  </w:style>
  <w:style w:type="paragraph" w:styleId="5">
    <w:name w:val="heading 5"/>
    <w:basedOn w:val="a0"/>
    <w:next w:val="a0"/>
    <w:link w:val="50"/>
    <w:uiPriority w:val="99"/>
    <w:qFormat/>
    <w:rsid w:val="00F6379E"/>
    <w:pPr>
      <w:tabs>
        <w:tab w:val="center" w:pos="4536"/>
        <w:tab w:val="right" w:pos="9072"/>
      </w:tabs>
      <w:suppressAutoHyphens/>
      <w:spacing w:before="120"/>
      <w:ind w:left="1008" w:hanging="1008"/>
      <w:jc w:val="both"/>
      <w:outlineLvl w:val="4"/>
    </w:pPr>
    <w:rPr>
      <w:rFonts w:ascii="Arial" w:eastAsia="Calibri" w:hAnsi="Arial" w:cs="Arial"/>
      <w:color w:val="002060"/>
      <w:sz w:val="14"/>
      <w:szCs w:val="14"/>
      <w:lang w:eastAsia="ar-SA"/>
    </w:rPr>
  </w:style>
  <w:style w:type="paragraph" w:styleId="6">
    <w:name w:val="heading 6"/>
    <w:basedOn w:val="a0"/>
    <w:next w:val="a0"/>
    <w:link w:val="60"/>
    <w:uiPriority w:val="99"/>
    <w:qFormat/>
    <w:rsid w:val="00F6379E"/>
    <w:pPr>
      <w:tabs>
        <w:tab w:val="center" w:pos="4536"/>
        <w:tab w:val="right" w:pos="9072"/>
      </w:tabs>
      <w:suppressAutoHyphens/>
      <w:spacing w:before="120"/>
      <w:ind w:left="1152" w:hanging="1152"/>
      <w:jc w:val="center"/>
      <w:outlineLvl w:val="5"/>
    </w:pPr>
    <w:rPr>
      <w:rFonts w:ascii="Arial" w:eastAsia="Calibri" w:hAnsi="Arial" w:cs="Arial"/>
      <w:b/>
      <w:bCs/>
      <w:sz w:val="16"/>
      <w:szCs w:val="16"/>
      <w:lang w:eastAsia="ar-SA"/>
    </w:rPr>
  </w:style>
  <w:style w:type="paragraph" w:styleId="7">
    <w:name w:val="heading 7"/>
    <w:aliases w:val="ЗАГЛАВИЕ 5"/>
    <w:basedOn w:val="4"/>
    <w:next w:val="a0"/>
    <w:link w:val="70"/>
    <w:uiPriority w:val="99"/>
    <w:qFormat/>
    <w:rsid w:val="00F6379E"/>
    <w:pPr>
      <w:keepLines/>
      <w:spacing w:before="120" w:after="0"/>
      <w:jc w:val="both"/>
      <w:outlineLvl w:val="6"/>
    </w:pPr>
    <w:rPr>
      <w:rFonts w:ascii="Arial" w:eastAsia="Calibri" w:hAnsi="Arial" w:cs="Arial"/>
      <w:color w:val="4F81BD"/>
      <w:sz w:val="22"/>
      <w:szCs w:val="22"/>
      <w:lang w:eastAsia="ja-JP"/>
    </w:rPr>
  </w:style>
  <w:style w:type="paragraph" w:styleId="8">
    <w:name w:val="heading 8"/>
    <w:basedOn w:val="a0"/>
    <w:next w:val="a0"/>
    <w:link w:val="80"/>
    <w:uiPriority w:val="99"/>
    <w:qFormat/>
    <w:rsid w:val="00F6379E"/>
    <w:pPr>
      <w:keepNext/>
      <w:keepLines/>
      <w:spacing w:before="200"/>
      <w:ind w:left="1440" w:hanging="1440"/>
      <w:jc w:val="both"/>
      <w:outlineLvl w:val="7"/>
    </w:pPr>
    <w:rPr>
      <w:rFonts w:ascii="Cambria" w:hAnsi="Cambria" w:cs="Cambria"/>
      <w:color w:val="404040"/>
      <w:sz w:val="20"/>
      <w:szCs w:val="20"/>
    </w:rPr>
  </w:style>
  <w:style w:type="paragraph" w:styleId="9">
    <w:name w:val="heading 9"/>
    <w:basedOn w:val="a0"/>
    <w:next w:val="a0"/>
    <w:link w:val="90"/>
    <w:uiPriority w:val="99"/>
    <w:qFormat/>
    <w:rsid w:val="00F6379E"/>
    <w:pPr>
      <w:spacing w:before="240" w:after="60"/>
      <w:outlineLvl w:val="8"/>
    </w:pPr>
    <w:rPr>
      <w:rFonts w:ascii="Calibri Light" w:hAnsi="Calibri Light" w:cs="Calibri Light"/>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1Char">
    <w:name w:val="Heading 1 Char"/>
    <w:aliases w:val="ЗАГЛАВИЕ 1 Char"/>
    <w:uiPriority w:val="99"/>
    <w:locked/>
    <w:rsid w:val="00F6379E"/>
    <w:rPr>
      <w:rFonts w:ascii="Cambria" w:hAnsi="Cambria" w:cs="Cambria"/>
      <w:b/>
      <w:bCs/>
      <w:color w:val="365F91"/>
      <w:sz w:val="28"/>
      <w:szCs w:val="28"/>
    </w:rPr>
  </w:style>
  <w:style w:type="character" w:customStyle="1" w:styleId="21">
    <w:name w:val="Заглавие 2 Знак"/>
    <w:aliases w:val="ЗАГЛАВИЕ 2 Знак"/>
    <w:link w:val="20"/>
    <w:uiPriority w:val="99"/>
    <w:locked/>
    <w:rsid w:val="00F6379E"/>
    <w:rPr>
      <w:rFonts w:ascii="Cambria" w:hAnsi="Cambria" w:cs="Cambria"/>
      <w:b/>
      <w:bCs/>
      <w:color w:val="4F81BD"/>
      <w:sz w:val="26"/>
      <w:szCs w:val="26"/>
    </w:rPr>
  </w:style>
  <w:style w:type="character" w:customStyle="1" w:styleId="31">
    <w:name w:val="Заглавие 3 Знак"/>
    <w:aliases w:val="ЗАГЛАВИЕ 3 Знак"/>
    <w:link w:val="30"/>
    <w:uiPriority w:val="99"/>
    <w:locked/>
    <w:rsid w:val="00F6379E"/>
    <w:rPr>
      <w:rFonts w:ascii="Cambria" w:hAnsi="Cambria" w:cs="Cambria"/>
      <w:b/>
      <w:bCs/>
      <w:sz w:val="26"/>
      <w:szCs w:val="26"/>
    </w:rPr>
  </w:style>
  <w:style w:type="character" w:customStyle="1" w:styleId="40">
    <w:name w:val="Заглавие 4 Знак"/>
    <w:aliases w:val="ЗАГЛАВИЕ 4 Знак"/>
    <w:link w:val="4"/>
    <w:uiPriority w:val="99"/>
    <w:locked/>
    <w:rsid w:val="00F6379E"/>
    <w:rPr>
      <w:rFonts w:ascii="Calibri" w:hAnsi="Calibri" w:cs="Calibri"/>
      <w:b/>
      <w:bCs/>
      <w:sz w:val="28"/>
      <w:szCs w:val="28"/>
    </w:rPr>
  </w:style>
  <w:style w:type="character" w:customStyle="1" w:styleId="50">
    <w:name w:val="Заглавие 5 Знак"/>
    <w:link w:val="5"/>
    <w:uiPriority w:val="99"/>
    <w:locked/>
    <w:rsid w:val="00F6379E"/>
    <w:rPr>
      <w:rFonts w:ascii="Arial" w:hAnsi="Arial" w:cs="Arial"/>
      <w:color w:val="002060"/>
      <w:sz w:val="14"/>
      <w:szCs w:val="14"/>
      <w:lang w:eastAsia="ar-SA" w:bidi="ar-SA"/>
    </w:rPr>
  </w:style>
  <w:style w:type="character" w:customStyle="1" w:styleId="60">
    <w:name w:val="Заглавие 6 Знак"/>
    <w:link w:val="6"/>
    <w:uiPriority w:val="99"/>
    <w:locked/>
    <w:rsid w:val="00F6379E"/>
    <w:rPr>
      <w:rFonts w:ascii="Arial" w:hAnsi="Arial" w:cs="Arial"/>
      <w:b/>
      <w:bCs/>
      <w:sz w:val="16"/>
      <w:szCs w:val="16"/>
      <w:lang w:eastAsia="ar-SA" w:bidi="ar-SA"/>
    </w:rPr>
  </w:style>
  <w:style w:type="character" w:customStyle="1" w:styleId="70">
    <w:name w:val="Заглавие 7 Знак"/>
    <w:aliases w:val="ЗАГЛАВИЕ 5 Знак"/>
    <w:link w:val="7"/>
    <w:uiPriority w:val="99"/>
    <w:locked/>
    <w:rsid w:val="00F6379E"/>
    <w:rPr>
      <w:rFonts w:ascii="Arial" w:hAnsi="Arial" w:cs="Arial"/>
      <w:b/>
      <w:bCs/>
      <w:color w:val="4F81BD"/>
      <w:lang w:eastAsia="ja-JP"/>
    </w:rPr>
  </w:style>
  <w:style w:type="character" w:customStyle="1" w:styleId="80">
    <w:name w:val="Заглавие 8 Знак"/>
    <w:link w:val="8"/>
    <w:uiPriority w:val="99"/>
    <w:locked/>
    <w:rsid w:val="00F6379E"/>
    <w:rPr>
      <w:rFonts w:ascii="Cambria" w:hAnsi="Cambria" w:cs="Cambria"/>
      <w:color w:val="404040"/>
      <w:sz w:val="20"/>
      <w:szCs w:val="20"/>
    </w:rPr>
  </w:style>
  <w:style w:type="character" w:customStyle="1" w:styleId="90">
    <w:name w:val="Заглавие 9 Знак"/>
    <w:link w:val="9"/>
    <w:uiPriority w:val="99"/>
    <w:locked/>
    <w:rsid w:val="00F6379E"/>
    <w:rPr>
      <w:rFonts w:ascii="Calibri Light" w:hAnsi="Calibri Light" w:cs="Calibri Light"/>
    </w:rPr>
  </w:style>
  <w:style w:type="character" w:customStyle="1" w:styleId="11">
    <w:name w:val="Заглавие 1 Знак"/>
    <w:aliases w:val="ЗАГЛАВИЕ 1 Знак"/>
    <w:link w:val="10"/>
    <w:uiPriority w:val="99"/>
    <w:locked/>
    <w:rsid w:val="00F6379E"/>
    <w:rPr>
      <w:rFonts w:ascii="Times New Roman" w:hAnsi="Times New Roman" w:cs="Times New Roman"/>
      <w:b/>
      <w:bCs/>
      <w:sz w:val="20"/>
      <w:szCs w:val="20"/>
      <w:u w:val="single"/>
    </w:rPr>
  </w:style>
  <w:style w:type="paragraph" w:styleId="a4">
    <w:name w:val="header"/>
    <w:aliases w:val="(17) EPR Header,Знак Знак"/>
    <w:basedOn w:val="a0"/>
    <w:link w:val="12"/>
    <w:uiPriority w:val="99"/>
    <w:rsid w:val="00F6379E"/>
    <w:pPr>
      <w:tabs>
        <w:tab w:val="center" w:pos="4536"/>
        <w:tab w:val="right" w:pos="9072"/>
      </w:tabs>
    </w:pPr>
    <w:rPr>
      <w:lang w:eastAsia="bg-BG"/>
    </w:rPr>
  </w:style>
  <w:style w:type="character" w:customStyle="1" w:styleId="12">
    <w:name w:val="Горен колонтитул Знак1"/>
    <w:aliases w:val="(17) EPR Header Знак,Знак Знак Знак2"/>
    <w:link w:val="a4"/>
    <w:uiPriority w:val="99"/>
    <w:locked/>
    <w:rsid w:val="00F6379E"/>
    <w:rPr>
      <w:rFonts w:ascii="Times New Roman" w:hAnsi="Times New Roman" w:cs="Times New Roman"/>
      <w:sz w:val="24"/>
      <w:szCs w:val="24"/>
    </w:rPr>
  </w:style>
  <w:style w:type="character" w:customStyle="1" w:styleId="a5">
    <w:name w:val="Горен колонтитул Знак"/>
    <w:uiPriority w:val="99"/>
    <w:rsid w:val="00F6379E"/>
    <w:rPr>
      <w:rFonts w:ascii="Times New Roman" w:hAnsi="Times New Roman" w:cs="Times New Roman"/>
      <w:sz w:val="24"/>
      <w:szCs w:val="24"/>
    </w:rPr>
  </w:style>
  <w:style w:type="paragraph" w:styleId="a6">
    <w:name w:val="footer"/>
    <w:basedOn w:val="a0"/>
    <w:link w:val="a7"/>
    <w:uiPriority w:val="99"/>
    <w:rsid w:val="00F6379E"/>
    <w:pPr>
      <w:tabs>
        <w:tab w:val="center" w:pos="4536"/>
        <w:tab w:val="right" w:pos="9072"/>
      </w:tabs>
    </w:pPr>
    <w:rPr>
      <w:lang w:eastAsia="bg-BG"/>
    </w:rPr>
  </w:style>
  <w:style w:type="character" w:customStyle="1" w:styleId="a7">
    <w:name w:val="Долен колонтитул Знак"/>
    <w:link w:val="a6"/>
    <w:uiPriority w:val="99"/>
    <w:locked/>
    <w:rsid w:val="00F6379E"/>
    <w:rPr>
      <w:rFonts w:ascii="Times New Roman" w:hAnsi="Times New Roman" w:cs="Times New Roman"/>
      <w:sz w:val="24"/>
      <w:szCs w:val="24"/>
    </w:rPr>
  </w:style>
  <w:style w:type="paragraph" w:customStyle="1" w:styleId="CharChar9CharCharCharChar">
    <w:name w:val="Char Char9 Char Char Char Char"/>
    <w:basedOn w:val="a0"/>
    <w:uiPriority w:val="99"/>
    <w:rsid w:val="00F6379E"/>
    <w:pPr>
      <w:tabs>
        <w:tab w:val="left" w:pos="709"/>
      </w:tabs>
    </w:pPr>
    <w:rPr>
      <w:rFonts w:ascii="Tahoma" w:hAnsi="Tahoma" w:cs="Tahoma"/>
      <w:lang w:val="pl-PL" w:eastAsia="pl-PL"/>
    </w:rPr>
  </w:style>
  <w:style w:type="paragraph" w:styleId="a8">
    <w:name w:val="Balloon Text"/>
    <w:basedOn w:val="a0"/>
    <w:link w:val="a9"/>
    <w:uiPriority w:val="99"/>
    <w:semiHidden/>
    <w:rsid w:val="00F6379E"/>
    <w:rPr>
      <w:rFonts w:ascii="Tahoma" w:hAnsi="Tahoma" w:cs="Tahoma"/>
      <w:sz w:val="16"/>
      <w:szCs w:val="16"/>
      <w:lang w:eastAsia="bg-BG"/>
    </w:rPr>
  </w:style>
  <w:style w:type="character" w:customStyle="1" w:styleId="a9">
    <w:name w:val="Изнесен текст Знак"/>
    <w:link w:val="a8"/>
    <w:uiPriority w:val="99"/>
    <w:semiHidden/>
    <w:locked/>
    <w:rsid w:val="00F6379E"/>
    <w:rPr>
      <w:rFonts w:ascii="Tahoma" w:hAnsi="Tahoma" w:cs="Tahoma"/>
      <w:sz w:val="16"/>
      <w:szCs w:val="16"/>
    </w:rPr>
  </w:style>
  <w:style w:type="character" w:styleId="aa">
    <w:name w:val="Hyperlink"/>
    <w:uiPriority w:val="99"/>
    <w:rsid w:val="00F6379E"/>
    <w:rPr>
      <w:color w:val="0000FF"/>
      <w:u w:val="single"/>
    </w:rPr>
  </w:style>
  <w:style w:type="paragraph" w:styleId="ab">
    <w:name w:val="List Paragraph"/>
    <w:aliases w:val="ПАРАГРАФ"/>
    <w:basedOn w:val="a0"/>
    <w:link w:val="ac"/>
    <w:uiPriority w:val="99"/>
    <w:qFormat/>
    <w:rsid w:val="00F6379E"/>
    <w:pPr>
      <w:ind w:left="720"/>
    </w:pPr>
    <w:rPr>
      <w:rFonts w:eastAsia="Calibri"/>
    </w:rPr>
  </w:style>
  <w:style w:type="paragraph" w:styleId="ad">
    <w:name w:val="Body Text"/>
    <w:aliases w:val="block style"/>
    <w:basedOn w:val="a0"/>
    <w:link w:val="ae"/>
    <w:uiPriority w:val="99"/>
    <w:rsid w:val="00F6379E"/>
    <w:pPr>
      <w:jc w:val="center"/>
    </w:pPr>
    <w:rPr>
      <w:lang w:eastAsia="bg-BG"/>
    </w:rPr>
  </w:style>
  <w:style w:type="character" w:customStyle="1" w:styleId="ae">
    <w:name w:val="Основен текст Знак"/>
    <w:aliases w:val="block style Знак"/>
    <w:link w:val="ad"/>
    <w:uiPriority w:val="99"/>
    <w:locked/>
    <w:rsid w:val="00F6379E"/>
    <w:rPr>
      <w:rFonts w:ascii="Times New Roman" w:hAnsi="Times New Roman" w:cs="Times New Roman"/>
      <w:sz w:val="24"/>
      <w:szCs w:val="24"/>
    </w:rPr>
  </w:style>
  <w:style w:type="table" w:styleId="af">
    <w:name w:val="Table Grid"/>
    <w:basedOn w:val="a2"/>
    <w:uiPriority w:val="99"/>
    <w:rsid w:val="00F6379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Title"/>
    <w:aliases w:val="Char Char"/>
    <w:basedOn w:val="a0"/>
    <w:link w:val="af1"/>
    <w:uiPriority w:val="99"/>
    <w:qFormat/>
    <w:rsid w:val="00F6379E"/>
    <w:pPr>
      <w:tabs>
        <w:tab w:val="left" w:pos="709"/>
      </w:tabs>
    </w:pPr>
    <w:rPr>
      <w:rFonts w:ascii="Tahoma" w:hAnsi="Tahoma" w:cs="Tahoma"/>
      <w:lang w:val="pl-PL" w:eastAsia="pl-PL"/>
    </w:rPr>
  </w:style>
  <w:style w:type="character" w:customStyle="1" w:styleId="TitleChar">
    <w:name w:val="Title Char"/>
    <w:aliases w:val="Char Char Char"/>
    <w:uiPriority w:val="99"/>
    <w:locked/>
    <w:rsid w:val="00F6379E"/>
    <w:rPr>
      <w:rFonts w:ascii="Cambria" w:hAnsi="Cambria" w:cs="Cambria"/>
      <w:color w:val="auto"/>
      <w:spacing w:val="5"/>
      <w:kern w:val="28"/>
      <w:sz w:val="52"/>
      <w:szCs w:val="52"/>
    </w:rPr>
  </w:style>
  <w:style w:type="character" w:customStyle="1" w:styleId="af1">
    <w:name w:val="Заглавие Знак"/>
    <w:aliases w:val="Char Char Знак"/>
    <w:link w:val="af0"/>
    <w:uiPriority w:val="99"/>
    <w:locked/>
    <w:rsid w:val="00F6379E"/>
    <w:rPr>
      <w:rFonts w:ascii="Times New Roman" w:hAnsi="Times New Roman" w:cs="Times New Roman"/>
      <w:b/>
      <w:bCs/>
      <w:sz w:val="20"/>
      <w:szCs w:val="20"/>
    </w:rPr>
  </w:style>
  <w:style w:type="paragraph" w:customStyle="1" w:styleId="Title-head-text">
    <w:name w:val="Title-head-text"/>
    <w:basedOn w:val="a0"/>
    <w:next w:val="af0"/>
    <w:uiPriority w:val="99"/>
    <w:rsid w:val="00F6379E"/>
    <w:pPr>
      <w:suppressAutoHyphens/>
      <w:jc w:val="center"/>
    </w:pPr>
    <w:rPr>
      <w:rFonts w:ascii="Arial" w:hAnsi="Arial" w:cs="Arial"/>
      <w:b/>
      <w:bCs/>
      <w:sz w:val="28"/>
      <w:szCs w:val="28"/>
      <w:lang w:val="ru-RU" w:eastAsia="ar-SA"/>
    </w:rPr>
  </w:style>
  <w:style w:type="paragraph" w:styleId="32">
    <w:name w:val="Body Text Indent 3"/>
    <w:aliases w:val="Char1 Char Char Знак,Char1 Char Знак,Char Знак,Char1 Знак,Char2 Char Char Знак,Char2 Знак,Char2 Знак Знак Знак,Char1 Знак Знак Знак,Char2 Знак Знак Знак1 Char Char"/>
    <w:basedOn w:val="a0"/>
    <w:link w:val="310"/>
    <w:uiPriority w:val="99"/>
    <w:rsid w:val="00F6379E"/>
    <w:pPr>
      <w:tabs>
        <w:tab w:val="left" w:pos="709"/>
      </w:tabs>
    </w:pPr>
    <w:rPr>
      <w:rFonts w:ascii="Tahoma" w:hAnsi="Tahoma" w:cs="Tahoma"/>
      <w:lang w:val="pl-PL" w:eastAsia="pl-PL"/>
    </w:rPr>
  </w:style>
  <w:style w:type="character" w:customStyle="1" w:styleId="310">
    <w:name w:val="Основен текст с отстъп 3 Знак1"/>
    <w:aliases w:val="Char1 Char Char Знак Знак,Char1 Char Знак Знак,Char Знак Знак,Char1 Знак Знак,Char2 Char Char Знак Знак,Char2 Знак Знак,Char2 Знак Знак Знак Знак,Char1 Знак Знак Знак Знак,Char2 Знак Знак Знак1 Char Char Знак"/>
    <w:link w:val="32"/>
    <w:uiPriority w:val="99"/>
    <w:semiHidden/>
    <w:locked/>
    <w:rsid w:val="00015C9F"/>
    <w:rPr>
      <w:rFonts w:ascii="Times New Roman" w:hAnsi="Times New Roman" w:cs="Times New Roman"/>
      <w:sz w:val="16"/>
      <w:szCs w:val="16"/>
      <w:lang w:eastAsia="en-US"/>
    </w:rPr>
  </w:style>
  <w:style w:type="character" w:customStyle="1" w:styleId="33">
    <w:name w:val="Основен текст с отстъп 3 Знак"/>
    <w:uiPriority w:val="99"/>
    <w:rsid w:val="00F6379E"/>
    <w:rPr>
      <w:rFonts w:ascii="Times New Roman" w:hAnsi="Times New Roman" w:cs="Times New Roman"/>
      <w:sz w:val="16"/>
      <w:szCs w:val="16"/>
    </w:rPr>
  </w:style>
  <w:style w:type="character" w:customStyle="1" w:styleId="FontStyle29">
    <w:name w:val="Font Style29"/>
    <w:uiPriority w:val="99"/>
    <w:rsid w:val="00F6379E"/>
    <w:rPr>
      <w:rFonts w:ascii="Times New Roman" w:hAnsi="Times New Roman" w:cs="Times New Roman"/>
      <w:sz w:val="22"/>
      <w:szCs w:val="22"/>
    </w:rPr>
  </w:style>
  <w:style w:type="character" w:customStyle="1" w:styleId="ac">
    <w:name w:val="Списък на абзаци Знак"/>
    <w:aliases w:val="ПАРАГРАФ Знак"/>
    <w:link w:val="ab"/>
    <w:uiPriority w:val="99"/>
    <w:locked/>
    <w:rsid w:val="00F6379E"/>
    <w:rPr>
      <w:rFonts w:ascii="Times New Roman" w:hAnsi="Times New Roman" w:cs="Times New Roman"/>
      <w:sz w:val="24"/>
      <w:szCs w:val="24"/>
    </w:rPr>
  </w:style>
  <w:style w:type="character" w:customStyle="1" w:styleId="apple-converted-space">
    <w:name w:val="apple-converted-space"/>
    <w:basedOn w:val="a1"/>
    <w:uiPriority w:val="99"/>
    <w:rsid w:val="00F6379E"/>
  </w:style>
  <w:style w:type="paragraph" w:customStyle="1" w:styleId="13">
    <w:name w:val="Без разредка1"/>
    <w:uiPriority w:val="99"/>
    <w:rsid w:val="00F6379E"/>
    <w:rPr>
      <w:rFonts w:eastAsia="Times New Roman" w:cs="Calibri"/>
      <w:sz w:val="22"/>
      <w:szCs w:val="22"/>
      <w:lang w:val="bg-BG"/>
    </w:rPr>
  </w:style>
  <w:style w:type="paragraph" w:customStyle="1" w:styleId="22">
    <w:name w:val="Без разредка2"/>
    <w:aliases w:val="Heading1,Гл.т."/>
    <w:uiPriority w:val="99"/>
    <w:rsid w:val="00F6379E"/>
    <w:rPr>
      <w:rFonts w:ascii="Times New Roman" w:eastAsia="Times New Roman" w:hAnsi="Times New Roman"/>
      <w:sz w:val="24"/>
      <w:szCs w:val="24"/>
    </w:rPr>
  </w:style>
  <w:style w:type="paragraph" w:styleId="23">
    <w:name w:val="Body Text Indent 2"/>
    <w:basedOn w:val="a0"/>
    <w:link w:val="210"/>
    <w:uiPriority w:val="99"/>
    <w:rsid w:val="00F6379E"/>
    <w:pPr>
      <w:spacing w:after="120" w:line="480" w:lineRule="auto"/>
      <w:ind w:left="283"/>
    </w:pPr>
    <w:rPr>
      <w:lang w:eastAsia="bg-BG"/>
    </w:rPr>
  </w:style>
  <w:style w:type="character" w:customStyle="1" w:styleId="210">
    <w:name w:val="Основен текст с отстъп 2 Знак1"/>
    <w:link w:val="23"/>
    <w:uiPriority w:val="99"/>
    <w:locked/>
    <w:rsid w:val="00F6379E"/>
    <w:rPr>
      <w:rFonts w:ascii="Times New Roman" w:hAnsi="Times New Roman" w:cs="Times New Roman"/>
      <w:sz w:val="24"/>
      <w:szCs w:val="24"/>
    </w:rPr>
  </w:style>
  <w:style w:type="character" w:customStyle="1" w:styleId="24">
    <w:name w:val="Основен текст с отстъп 2 Знак"/>
    <w:uiPriority w:val="99"/>
    <w:rsid w:val="00F6379E"/>
    <w:rPr>
      <w:rFonts w:ascii="Times New Roman" w:hAnsi="Times New Roman" w:cs="Times New Roman"/>
      <w:sz w:val="24"/>
      <w:szCs w:val="24"/>
    </w:rPr>
  </w:style>
  <w:style w:type="paragraph" w:styleId="af2">
    <w:name w:val="footnote text"/>
    <w:aliases w:val="Podrozdział,stile 1,Footnote,Footnote1,Footnote2,Footnote3,Footnote4,Footnote5,Footnote6,Footnote7,Footnote8,Footnote9,Footnote10,Footnote11,Footnote21,Footnote31,Footnote41,Footnote51,Footnote61,Footnote71,Footnote81,Footnote91,single s"/>
    <w:basedOn w:val="a0"/>
    <w:link w:val="14"/>
    <w:uiPriority w:val="99"/>
    <w:semiHidden/>
    <w:rsid w:val="00F6379E"/>
    <w:rPr>
      <w:sz w:val="20"/>
      <w:szCs w:val="20"/>
      <w:lang w:val="en-GB" w:eastAsia="bg-BG"/>
    </w:rPr>
  </w:style>
  <w:style w:type="character" w:customStyle="1" w:styleId="14">
    <w:name w:val="Текст под линия Знак1"/>
    <w:aliases w:val="Podrozdział Знак1,stile 1 Знак1,Footnote Знак1,Footnote1 Знак1,Footnote2 Знак1,Footnote3 Знак1,Footnote4 Знак1,Footnote5 Знак1,Footnote6 Знак1,Footnote7 Знак1,Footnote8 Знак1,Footnote9 Знак1,Footnote10 Знак1,Footnote11 Знак1"/>
    <w:link w:val="af2"/>
    <w:uiPriority w:val="99"/>
    <w:locked/>
    <w:rsid w:val="00F6379E"/>
    <w:rPr>
      <w:rFonts w:ascii="Times New Roman" w:hAnsi="Times New Roman" w:cs="Times New Roman"/>
      <w:sz w:val="20"/>
      <w:szCs w:val="20"/>
      <w:lang w:val="en-GB"/>
    </w:rPr>
  </w:style>
  <w:style w:type="character" w:customStyle="1" w:styleId="af3">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uiPriority w:val="99"/>
    <w:rsid w:val="00F6379E"/>
    <w:rPr>
      <w:rFonts w:ascii="Times New Roman" w:hAnsi="Times New Roman" w:cs="Times New Roman"/>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F6379E"/>
    <w:rPr>
      <w:vertAlign w:val="superscript"/>
    </w:rPr>
  </w:style>
  <w:style w:type="paragraph" w:styleId="af5">
    <w:name w:val="annotation text"/>
    <w:basedOn w:val="a0"/>
    <w:link w:val="af6"/>
    <w:uiPriority w:val="99"/>
    <w:semiHidden/>
    <w:rsid w:val="00F6379E"/>
    <w:rPr>
      <w:sz w:val="20"/>
      <w:szCs w:val="20"/>
      <w:lang w:eastAsia="bg-BG"/>
    </w:rPr>
  </w:style>
  <w:style w:type="character" w:customStyle="1" w:styleId="af6">
    <w:name w:val="Текст на коментар Знак"/>
    <w:link w:val="af5"/>
    <w:uiPriority w:val="99"/>
    <w:locked/>
    <w:rsid w:val="00F6379E"/>
    <w:rPr>
      <w:rFonts w:ascii="Times New Roman" w:hAnsi="Times New Roman" w:cs="Times New Roman"/>
      <w:sz w:val="20"/>
      <w:szCs w:val="20"/>
    </w:rPr>
  </w:style>
  <w:style w:type="paragraph" w:styleId="af7">
    <w:name w:val="Body Text Indent"/>
    <w:basedOn w:val="a0"/>
    <w:link w:val="af8"/>
    <w:uiPriority w:val="99"/>
    <w:rsid w:val="00F6379E"/>
    <w:pPr>
      <w:spacing w:after="120"/>
      <w:ind w:left="283"/>
    </w:pPr>
    <w:rPr>
      <w:lang w:eastAsia="bg-BG"/>
    </w:rPr>
  </w:style>
  <w:style w:type="character" w:customStyle="1" w:styleId="af8">
    <w:name w:val="Основен текст с отстъп Знак"/>
    <w:link w:val="af7"/>
    <w:uiPriority w:val="99"/>
    <w:locked/>
    <w:rsid w:val="00F6379E"/>
    <w:rPr>
      <w:rFonts w:ascii="Times New Roman" w:hAnsi="Times New Roman" w:cs="Times New Roman"/>
      <w:sz w:val="24"/>
      <w:szCs w:val="24"/>
    </w:rPr>
  </w:style>
  <w:style w:type="paragraph" w:customStyle="1" w:styleId="Style">
    <w:name w:val="Style"/>
    <w:uiPriority w:val="99"/>
    <w:rsid w:val="00F6379E"/>
    <w:pPr>
      <w:widowControl w:val="0"/>
      <w:autoSpaceDE w:val="0"/>
      <w:autoSpaceDN w:val="0"/>
      <w:adjustRightInd w:val="0"/>
      <w:ind w:left="140" w:right="140" w:firstLine="840"/>
      <w:jc w:val="both"/>
    </w:pPr>
    <w:rPr>
      <w:rFonts w:ascii="Times New Roman" w:eastAsia="Times New Roman" w:hAnsi="Times New Roman"/>
      <w:sz w:val="22"/>
      <w:szCs w:val="22"/>
      <w:lang w:val="bg-BG" w:eastAsia="bg-BG"/>
    </w:rPr>
  </w:style>
  <w:style w:type="paragraph" w:customStyle="1" w:styleId="FR2">
    <w:name w:val="FR2"/>
    <w:uiPriority w:val="99"/>
    <w:rsid w:val="00F6379E"/>
    <w:pPr>
      <w:widowControl w:val="0"/>
      <w:jc w:val="right"/>
    </w:pPr>
    <w:rPr>
      <w:rFonts w:ascii="Arial" w:eastAsia="Times New Roman" w:hAnsi="Arial" w:cs="Arial"/>
      <w:sz w:val="24"/>
      <w:szCs w:val="24"/>
      <w:lang w:val="bg-BG"/>
    </w:rPr>
  </w:style>
  <w:style w:type="paragraph" w:customStyle="1" w:styleId="normaltableau">
    <w:name w:val="normal_tableau"/>
    <w:basedOn w:val="a0"/>
    <w:uiPriority w:val="99"/>
    <w:rsid w:val="00F6379E"/>
    <w:pPr>
      <w:suppressAutoHyphens/>
      <w:spacing w:before="120" w:after="120"/>
      <w:jc w:val="both"/>
    </w:pPr>
    <w:rPr>
      <w:rFonts w:ascii="Optima" w:hAnsi="Optima" w:cs="Optima"/>
      <w:sz w:val="22"/>
      <w:szCs w:val="22"/>
      <w:lang w:val="en-GB" w:eastAsia="ar-SA"/>
    </w:rPr>
  </w:style>
  <w:style w:type="character" w:customStyle="1" w:styleId="Bodytext4">
    <w:name w:val="Body text (4)_"/>
    <w:link w:val="Bodytext41"/>
    <w:uiPriority w:val="99"/>
    <w:locked/>
    <w:rsid w:val="00F6379E"/>
    <w:rPr>
      <w:rFonts w:ascii="Verdana" w:hAnsi="Verdana" w:cs="Verdana"/>
      <w:i/>
      <w:iCs/>
      <w:sz w:val="18"/>
      <w:szCs w:val="18"/>
      <w:shd w:val="clear" w:color="auto" w:fill="FFFFFF"/>
    </w:rPr>
  </w:style>
  <w:style w:type="paragraph" w:customStyle="1" w:styleId="Bodytext41">
    <w:name w:val="Body text (4)1"/>
    <w:basedOn w:val="a0"/>
    <w:link w:val="Bodytext4"/>
    <w:uiPriority w:val="99"/>
    <w:rsid w:val="00F6379E"/>
    <w:pPr>
      <w:shd w:val="clear" w:color="auto" w:fill="FFFFFF"/>
      <w:spacing w:after="1260" w:line="226" w:lineRule="exact"/>
      <w:ind w:hanging="280"/>
    </w:pPr>
    <w:rPr>
      <w:rFonts w:ascii="Verdana" w:eastAsia="Calibri" w:hAnsi="Verdana"/>
      <w:i/>
      <w:iCs/>
      <w:sz w:val="18"/>
      <w:szCs w:val="18"/>
      <w:shd w:val="clear" w:color="auto" w:fill="FFFFFF"/>
    </w:rPr>
  </w:style>
  <w:style w:type="character" w:customStyle="1" w:styleId="BodytextBold7">
    <w:name w:val="Body text + Bold7"/>
    <w:uiPriority w:val="99"/>
    <w:rsid w:val="00F6379E"/>
    <w:rPr>
      <w:rFonts w:ascii="Verdana" w:hAnsi="Verdana" w:cs="Verdana"/>
      <w:b/>
      <w:bCs/>
      <w:sz w:val="18"/>
      <w:szCs w:val="18"/>
      <w:shd w:val="clear" w:color="auto" w:fill="FFFFFF"/>
    </w:rPr>
  </w:style>
  <w:style w:type="character" w:styleId="af9">
    <w:name w:val="Emphasis"/>
    <w:uiPriority w:val="99"/>
    <w:qFormat/>
    <w:rsid w:val="00F6379E"/>
    <w:rPr>
      <w:b/>
      <w:bCs/>
    </w:rPr>
  </w:style>
  <w:style w:type="character" w:customStyle="1" w:styleId="st">
    <w:name w:val="st"/>
    <w:uiPriority w:val="99"/>
    <w:rsid w:val="00F6379E"/>
  </w:style>
  <w:style w:type="character" w:customStyle="1" w:styleId="FontStyle14">
    <w:name w:val="Font Style14"/>
    <w:uiPriority w:val="99"/>
    <w:rsid w:val="00F6379E"/>
    <w:rPr>
      <w:rFonts w:ascii="Times New Roman" w:hAnsi="Times New Roman" w:cs="Times New Roman"/>
      <w:sz w:val="22"/>
      <w:szCs w:val="22"/>
    </w:rPr>
  </w:style>
  <w:style w:type="paragraph" w:customStyle="1" w:styleId="StyleFirstline05">
    <w:name w:val="Style First line:  0.5&quot;"/>
    <w:basedOn w:val="a0"/>
    <w:uiPriority w:val="99"/>
    <w:rsid w:val="00F6379E"/>
    <w:pPr>
      <w:widowControl w:val="0"/>
      <w:autoSpaceDE w:val="0"/>
      <w:autoSpaceDN w:val="0"/>
      <w:adjustRightInd w:val="0"/>
      <w:spacing w:before="120"/>
      <w:ind w:firstLine="720"/>
      <w:jc w:val="both"/>
    </w:pPr>
    <w:rPr>
      <w:rFonts w:ascii="Arial" w:hAnsi="Arial" w:cs="Arial"/>
      <w:lang w:val="ru-RU"/>
    </w:rPr>
  </w:style>
  <w:style w:type="character" w:styleId="afa">
    <w:name w:val="annotation reference"/>
    <w:uiPriority w:val="99"/>
    <w:semiHidden/>
    <w:rsid w:val="00F6379E"/>
    <w:rPr>
      <w:sz w:val="16"/>
      <w:szCs w:val="16"/>
    </w:rPr>
  </w:style>
  <w:style w:type="paragraph" w:styleId="afb">
    <w:name w:val="annotation subject"/>
    <w:basedOn w:val="af5"/>
    <w:next w:val="af5"/>
    <w:link w:val="afc"/>
    <w:uiPriority w:val="99"/>
    <w:semiHidden/>
    <w:rsid w:val="00F6379E"/>
    <w:rPr>
      <w:b/>
      <w:bCs/>
      <w:lang w:eastAsia="en-US"/>
    </w:rPr>
  </w:style>
  <w:style w:type="character" w:customStyle="1" w:styleId="afc">
    <w:name w:val="Предмет на коментар Знак"/>
    <w:link w:val="afb"/>
    <w:uiPriority w:val="99"/>
    <w:semiHidden/>
    <w:locked/>
    <w:rsid w:val="00F6379E"/>
    <w:rPr>
      <w:rFonts w:ascii="Times New Roman" w:hAnsi="Times New Roman" w:cs="Times New Roman"/>
      <w:b/>
      <w:bCs/>
      <w:sz w:val="20"/>
      <w:szCs w:val="20"/>
    </w:rPr>
  </w:style>
  <w:style w:type="paragraph" w:styleId="afd">
    <w:name w:val="No Spacing"/>
    <w:link w:val="afe"/>
    <w:uiPriority w:val="99"/>
    <w:qFormat/>
    <w:rsid w:val="00F6379E"/>
    <w:rPr>
      <w:sz w:val="22"/>
      <w:szCs w:val="22"/>
      <w:lang w:val="bg-BG" w:eastAsia="bg-BG"/>
    </w:rPr>
  </w:style>
  <w:style w:type="character" w:customStyle="1" w:styleId="afe">
    <w:name w:val="Без разредка Знак"/>
    <w:link w:val="afd"/>
    <w:uiPriority w:val="99"/>
    <w:locked/>
    <w:rsid w:val="00F6379E"/>
    <w:rPr>
      <w:sz w:val="22"/>
      <w:szCs w:val="22"/>
      <w:lang w:eastAsia="bg-BG" w:bidi="ar-SA"/>
    </w:rPr>
  </w:style>
  <w:style w:type="paragraph" w:styleId="25">
    <w:name w:val="Body Text 2"/>
    <w:basedOn w:val="a0"/>
    <w:link w:val="211"/>
    <w:uiPriority w:val="99"/>
    <w:rsid w:val="00F6379E"/>
    <w:pPr>
      <w:spacing w:after="120" w:line="480" w:lineRule="auto"/>
    </w:pPr>
    <w:rPr>
      <w:lang w:eastAsia="bg-BG"/>
    </w:rPr>
  </w:style>
  <w:style w:type="character" w:customStyle="1" w:styleId="211">
    <w:name w:val="Основен текст 2 Знак1"/>
    <w:link w:val="25"/>
    <w:uiPriority w:val="99"/>
    <w:locked/>
    <w:rsid w:val="00F6379E"/>
    <w:rPr>
      <w:rFonts w:ascii="Times New Roman" w:hAnsi="Times New Roman" w:cs="Times New Roman"/>
      <w:sz w:val="24"/>
      <w:szCs w:val="24"/>
    </w:rPr>
  </w:style>
  <w:style w:type="character" w:customStyle="1" w:styleId="26">
    <w:name w:val="Основен текст 2 Знак"/>
    <w:uiPriority w:val="99"/>
    <w:rsid w:val="00F6379E"/>
    <w:rPr>
      <w:rFonts w:ascii="Times New Roman" w:hAnsi="Times New Roman" w:cs="Times New Roman"/>
      <w:sz w:val="24"/>
      <w:szCs w:val="24"/>
    </w:rPr>
  </w:style>
  <w:style w:type="character" w:customStyle="1" w:styleId="timark">
    <w:name w:val="timark"/>
    <w:uiPriority w:val="99"/>
    <w:rsid w:val="00F6379E"/>
  </w:style>
  <w:style w:type="paragraph" w:styleId="aff">
    <w:name w:val="Normal (Web)"/>
    <w:basedOn w:val="a0"/>
    <w:uiPriority w:val="99"/>
    <w:rsid w:val="00F6379E"/>
    <w:pPr>
      <w:spacing w:before="100" w:beforeAutospacing="1" w:after="100" w:afterAutospacing="1"/>
    </w:pPr>
    <w:rPr>
      <w:lang w:eastAsia="bg-BG"/>
    </w:rPr>
  </w:style>
  <w:style w:type="paragraph" w:customStyle="1" w:styleId="Default">
    <w:name w:val="Default"/>
    <w:uiPriority w:val="99"/>
    <w:rsid w:val="00F6379E"/>
    <w:pPr>
      <w:autoSpaceDE w:val="0"/>
      <w:autoSpaceDN w:val="0"/>
      <w:adjustRightInd w:val="0"/>
    </w:pPr>
    <w:rPr>
      <w:rFonts w:ascii="Times New Roman" w:hAnsi="Times New Roman"/>
      <w:color w:val="000000"/>
      <w:sz w:val="24"/>
      <w:szCs w:val="24"/>
      <w:lang w:val="bg-BG" w:eastAsia="bg-BG"/>
    </w:rPr>
  </w:style>
  <w:style w:type="paragraph" w:styleId="aff0">
    <w:name w:val="Normal Indent"/>
    <w:basedOn w:val="a0"/>
    <w:uiPriority w:val="99"/>
    <w:rsid w:val="00F6379E"/>
    <w:pPr>
      <w:spacing w:before="120"/>
      <w:ind w:left="708" w:firstLine="567"/>
      <w:jc w:val="both"/>
    </w:pPr>
    <w:rPr>
      <w:rFonts w:ascii="Arial" w:eastAsia="Calibri" w:hAnsi="Arial" w:cs="Arial"/>
      <w:b/>
      <w:bCs/>
      <w:sz w:val="18"/>
      <w:szCs w:val="18"/>
      <w:lang w:val="en-GB" w:eastAsia="bg-BG"/>
    </w:rPr>
  </w:style>
  <w:style w:type="paragraph" w:styleId="a">
    <w:name w:val="TOC Heading"/>
    <w:basedOn w:val="10"/>
    <w:next w:val="a0"/>
    <w:uiPriority w:val="99"/>
    <w:qFormat/>
    <w:rsid w:val="00F6379E"/>
    <w:pPr>
      <w:keepLines/>
      <w:numPr>
        <w:numId w:val="1"/>
      </w:numPr>
      <w:spacing w:before="120"/>
      <w:jc w:val="both"/>
      <w:outlineLvl w:val="9"/>
    </w:pPr>
    <w:rPr>
      <w:rFonts w:ascii="Arial" w:eastAsia="Calibri" w:hAnsi="Arial" w:cs="Arial"/>
      <w:color w:val="365F91"/>
      <w:sz w:val="22"/>
      <w:szCs w:val="22"/>
      <w:u w:val="none"/>
      <w:lang w:val="en-US" w:eastAsia="ja-JP"/>
    </w:rPr>
  </w:style>
  <w:style w:type="paragraph" w:styleId="27">
    <w:name w:val="toc 2"/>
    <w:basedOn w:val="a0"/>
    <w:next w:val="a0"/>
    <w:autoRedefine/>
    <w:uiPriority w:val="99"/>
    <w:semiHidden/>
    <w:rsid w:val="00F6379E"/>
    <w:pPr>
      <w:spacing w:before="120" w:after="100"/>
      <w:ind w:left="220" w:firstLine="567"/>
      <w:jc w:val="both"/>
    </w:pPr>
    <w:rPr>
      <w:rFonts w:ascii="Arial" w:hAnsi="Arial" w:cs="Arial"/>
      <w:sz w:val="20"/>
      <w:szCs w:val="20"/>
    </w:rPr>
  </w:style>
  <w:style w:type="paragraph" w:styleId="34">
    <w:name w:val="toc 3"/>
    <w:basedOn w:val="a0"/>
    <w:next w:val="a0"/>
    <w:autoRedefine/>
    <w:uiPriority w:val="99"/>
    <w:semiHidden/>
    <w:rsid w:val="00F6379E"/>
    <w:pPr>
      <w:spacing w:before="120" w:after="100"/>
      <w:ind w:left="440" w:firstLine="567"/>
      <w:jc w:val="both"/>
    </w:pPr>
    <w:rPr>
      <w:rFonts w:ascii="Arial" w:hAnsi="Arial" w:cs="Arial"/>
      <w:sz w:val="20"/>
      <w:szCs w:val="20"/>
    </w:rPr>
  </w:style>
  <w:style w:type="character" w:customStyle="1" w:styleId="FontStyle13">
    <w:name w:val="Font Style13"/>
    <w:uiPriority w:val="99"/>
    <w:rsid w:val="00F6379E"/>
    <w:rPr>
      <w:rFonts w:ascii="Times New Roman" w:hAnsi="Times New Roman" w:cs="Times New Roman"/>
      <w:sz w:val="24"/>
      <w:szCs w:val="24"/>
    </w:rPr>
  </w:style>
  <w:style w:type="table" w:customStyle="1" w:styleId="TableGrid1">
    <w:name w:val="Table Grid1"/>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
    <w:name w:val="Light List - Accent 11"/>
    <w:uiPriority w:val="99"/>
    <w:rsid w:val="00F6379E"/>
    <w:rPr>
      <w:rFonts w:eastAsia="Times New Roman" w:cs="Calibri"/>
      <w:lang w:val="bg-B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15">
    <w:name w:val="Светло оцветяване1"/>
    <w:uiPriority w:val="99"/>
    <w:rsid w:val="00F6379E"/>
    <w:rPr>
      <w:rFonts w:cs="Calibri"/>
      <w:color w:val="000000"/>
      <w:lang w:val="bg-BG" w:eastAsia="bg-BG"/>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character" w:styleId="aff1">
    <w:name w:val="Intense Emphasis"/>
    <w:uiPriority w:val="99"/>
    <w:qFormat/>
    <w:rsid w:val="00F6379E"/>
    <w:rPr>
      <w:rFonts w:ascii="Arial" w:hAnsi="Arial" w:cs="Arial"/>
      <w:i/>
      <w:iCs/>
      <w:sz w:val="16"/>
      <w:szCs w:val="16"/>
      <w:lang w:val="bg-BG" w:eastAsia="bg-BG"/>
    </w:rPr>
  </w:style>
  <w:style w:type="paragraph" w:customStyle="1" w:styleId="aff2">
    <w:name w:val="ТАБЛИЦА"/>
    <w:basedOn w:val="a0"/>
    <w:uiPriority w:val="99"/>
    <w:rsid w:val="00F6379E"/>
    <w:pPr>
      <w:spacing w:before="120"/>
      <w:jc w:val="both"/>
    </w:pPr>
    <w:rPr>
      <w:rFonts w:ascii="Arial" w:eastAsia="Calibri" w:hAnsi="Arial" w:cs="Arial"/>
      <w:sz w:val="20"/>
      <w:szCs w:val="20"/>
    </w:rPr>
  </w:style>
  <w:style w:type="paragraph" w:styleId="16">
    <w:name w:val="toc 1"/>
    <w:basedOn w:val="a0"/>
    <w:next w:val="a0"/>
    <w:autoRedefine/>
    <w:uiPriority w:val="99"/>
    <w:semiHidden/>
    <w:rsid w:val="00F6379E"/>
    <w:pPr>
      <w:spacing w:before="120" w:after="100"/>
      <w:ind w:firstLine="567"/>
      <w:jc w:val="both"/>
    </w:pPr>
    <w:rPr>
      <w:rFonts w:ascii="Arial" w:hAnsi="Arial" w:cs="Arial"/>
      <w:sz w:val="20"/>
      <w:szCs w:val="20"/>
    </w:rPr>
  </w:style>
  <w:style w:type="paragraph" w:customStyle="1" w:styleId="FreeForm">
    <w:name w:val="Free Form"/>
    <w:uiPriority w:val="99"/>
    <w:rsid w:val="00F6379E"/>
    <w:rPr>
      <w:rFonts w:ascii="Times New Roman" w:hAnsi="Times New Roman"/>
      <w:color w:val="000000"/>
      <w:lang w:val="bg-BG" w:eastAsia="bg-BG"/>
    </w:rPr>
  </w:style>
  <w:style w:type="character" w:styleId="aff3">
    <w:name w:val="Strong"/>
    <w:uiPriority w:val="99"/>
    <w:qFormat/>
    <w:rsid w:val="00F6379E"/>
    <w:rPr>
      <w:b/>
      <w:bCs/>
      <w:color w:val="4F81BD"/>
    </w:rPr>
  </w:style>
  <w:style w:type="character" w:customStyle="1" w:styleId="Hyperlink1">
    <w:name w:val="Hyperlink1"/>
    <w:uiPriority w:val="99"/>
    <w:rsid w:val="00F6379E"/>
    <w:rPr>
      <w:color w:val="0000FF"/>
      <w:sz w:val="20"/>
      <w:szCs w:val="20"/>
      <w:u w:val="single"/>
    </w:rPr>
  </w:style>
  <w:style w:type="paragraph" w:customStyle="1" w:styleId="Header1">
    <w:name w:val="Header1"/>
    <w:uiPriority w:val="99"/>
    <w:rsid w:val="00F6379E"/>
    <w:pPr>
      <w:tabs>
        <w:tab w:val="center" w:pos="4536"/>
        <w:tab w:val="right" w:pos="9072"/>
      </w:tabs>
    </w:pPr>
    <w:rPr>
      <w:rFonts w:ascii="Times New Roman" w:hAnsi="Times New Roman"/>
      <w:color w:val="000000"/>
      <w:sz w:val="24"/>
      <w:szCs w:val="24"/>
      <w:lang w:val="bg-BG" w:eastAsia="bg-BG"/>
    </w:rPr>
  </w:style>
  <w:style w:type="paragraph" w:customStyle="1" w:styleId="Footer1">
    <w:name w:val="Footer1"/>
    <w:uiPriority w:val="99"/>
    <w:rsid w:val="00F6379E"/>
    <w:pPr>
      <w:tabs>
        <w:tab w:val="center" w:pos="4536"/>
        <w:tab w:val="right" w:pos="9072"/>
      </w:tabs>
    </w:pPr>
    <w:rPr>
      <w:rFonts w:ascii="Times New Roman" w:hAnsi="Times New Roman"/>
      <w:color w:val="000000"/>
      <w:sz w:val="24"/>
      <w:szCs w:val="24"/>
      <w:lang w:val="bg-BG" w:eastAsia="bg-BG"/>
    </w:rPr>
  </w:style>
  <w:style w:type="paragraph" w:customStyle="1" w:styleId="FootnoteTextA">
    <w:name w:val="Footnote Text A"/>
    <w:uiPriority w:val="99"/>
    <w:rsid w:val="00F6379E"/>
    <w:rPr>
      <w:rFonts w:ascii="Times New Roman" w:hAnsi="Times New Roman"/>
      <w:color w:val="000000"/>
      <w:lang w:val="bg-BG" w:eastAsia="bg-BG"/>
    </w:rPr>
  </w:style>
  <w:style w:type="character" w:customStyle="1" w:styleId="FootnoteTextChar1">
    <w:name w:val="Footnote Text Char1"/>
    <w:uiPriority w:val="99"/>
    <w:locked/>
    <w:rsid w:val="00F6379E"/>
    <w:rPr>
      <w:rFonts w:ascii="Times New Roman" w:hAnsi="Times New Roman" w:cs="Times New Roman"/>
      <w:sz w:val="20"/>
      <w:szCs w:val="20"/>
      <w:lang w:eastAsia="bg-BG"/>
    </w:rPr>
  </w:style>
  <w:style w:type="character" w:customStyle="1" w:styleId="itemdescriptiontext2">
    <w:name w:val="item_description_text2"/>
    <w:uiPriority w:val="99"/>
    <w:rsid w:val="00F6379E"/>
  </w:style>
  <w:style w:type="paragraph" w:customStyle="1" w:styleId="Style13">
    <w:name w:val="Style13"/>
    <w:basedOn w:val="a0"/>
    <w:uiPriority w:val="99"/>
    <w:rsid w:val="00F6379E"/>
    <w:pPr>
      <w:widowControl w:val="0"/>
      <w:autoSpaceDE w:val="0"/>
      <w:autoSpaceDN w:val="0"/>
      <w:adjustRightInd w:val="0"/>
      <w:spacing w:before="120" w:line="275" w:lineRule="exact"/>
      <w:ind w:firstLine="567"/>
      <w:jc w:val="both"/>
    </w:pPr>
    <w:rPr>
      <w:lang w:val="en-US"/>
    </w:rPr>
  </w:style>
  <w:style w:type="character" w:customStyle="1" w:styleId="FontStyle20">
    <w:name w:val="Font Style20"/>
    <w:uiPriority w:val="99"/>
    <w:rsid w:val="00F6379E"/>
    <w:rPr>
      <w:rFonts w:ascii="Times New Roman" w:hAnsi="Times New Roman" w:cs="Times New Roman"/>
      <w:sz w:val="22"/>
      <w:szCs w:val="22"/>
    </w:rPr>
  </w:style>
  <w:style w:type="paragraph" w:customStyle="1" w:styleId="CharCharCharCharChar">
    <w:name w:val="Char Char Char Знак Char Char Знак"/>
    <w:basedOn w:val="a0"/>
    <w:uiPriority w:val="99"/>
    <w:semiHidden/>
    <w:rsid w:val="00F6379E"/>
    <w:pPr>
      <w:tabs>
        <w:tab w:val="left" w:pos="709"/>
      </w:tabs>
      <w:spacing w:before="120"/>
      <w:ind w:firstLine="567"/>
      <w:jc w:val="both"/>
    </w:pPr>
    <w:rPr>
      <w:rFonts w:ascii="Futura Bk" w:hAnsi="Futura Bk" w:cs="Futura Bk"/>
      <w:lang w:val="pl-PL" w:eastAsia="pl-PL"/>
    </w:rPr>
  </w:style>
  <w:style w:type="paragraph" w:styleId="41">
    <w:name w:val="toc 4"/>
    <w:basedOn w:val="a0"/>
    <w:next w:val="a0"/>
    <w:autoRedefine/>
    <w:uiPriority w:val="99"/>
    <w:semiHidden/>
    <w:rsid w:val="00F6379E"/>
    <w:pPr>
      <w:spacing w:before="120" w:after="100"/>
      <w:ind w:left="660" w:firstLine="567"/>
      <w:jc w:val="both"/>
    </w:pPr>
    <w:rPr>
      <w:rFonts w:ascii="Arial" w:hAnsi="Arial" w:cs="Arial"/>
      <w:sz w:val="20"/>
      <w:szCs w:val="20"/>
      <w:lang w:eastAsia="bg-BG"/>
    </w:rPr>
  </w:style>
  <w:style w:type="paragraph" w:styleId="51">
    <w:name w:val="toc 5"/>
    <w:basedOn w:val="a0"/>
    <w:next w:val="a0"/>
    <w:autoRedefine/>
    <w:uiPriority w:val="99"/>
    <w:semiHidden/>
    <w:rsid w:val="00F6379E"/>
    <w:pPr>
      <w:spacing w:before="120" w:after="100"/>
      <w:ind w:left="880" w:firstLine="567"/>
      <w:jc w:val="both"/>
    </w:pPr>
    <w:rPr>
      <w:rFonts w:ascii="Arial" w:hAnsi="Arial" w:cs="Arial"/>
      <w:sz w:val="22"/>
      <w:szCs w:val="22"/>
      <w:lang w:eastAsia="bg-BG"/>
    </w:rPr>
  </w:style>
  <w:style w:type="paragraph" w:styleId="61">
    <w:name w:val="toc 6"/>
    <w:basedOn w:val="a0"/>
    <w:next w:val="a0"/>
    <w:autoRedefine/>
    <w:uiPriority w:val="99"/>
    <w:semiHidden/>
    <w:rsid w:val="00F6379E"/>
    <w:pPr>
      <w:spacing w:before="120" w:after="100"/>
      <w:ind w:left="1100" w:firstLine="567"/>
      <w:jc w:val="both"/>
    </w:pPr>
    <w:rPr>
      <w:rFonts w:ascii="Arial" w:hAnsi="Arial" w:cs="Arial"/>
      <w:sz w:val="22"/>
      <w:szCs w:val="22"/>
      <w:lang w:eastAsia="bg-BG"/>
    </w:rPr>
  </w:style>
  <w:style w:type="paragraph" w:styleId="71">
    <w:name w:val="toc 7"/>
    <w:basedOn w:val="a0"/>
    <w:next w:val="a0"/>
    <w:autoRedefine/>
    <w:uiPriority w:val="99"/>
    <w:semiHidden/>
    <w:rsid w:val="00F6379E"/>
    <w:pPr>
      <w:spacing w:before="120" w:after="100"/>
      <w:ind w:left="1320" w:firstLine="567"/>
      <w:jc w:val="both"/>
    </w:pPr>
    <w:rPr>
      <w:rFonts w:ascii="Arial" w:hAnsi="Arial" w:cs="Arial"/>
      <w:sz w:val="22"/>
      <w:szCs w:val="22"/>
      <w:lang w:eastAsia="bg-BG"/>
    </w:rPr>
  </w:style>
  <w:style w:type="paragraph" w:styleId="81">
    <w:name w:val="toc 8"/>
    <w:basedOn w:val="a0"/>
    <w:next w:val="a0"/>
    <w:autoRedefine/>
    <w:uiPriority w:val="99"/>
    <w:semiHidden/>
    <w:rsid w:val="00F6379E"/>
    <w:pPr>
      <w:spacing w:before="120" w:after="100"/>
      <w:ind w:left="1540" w:firstLine="567"/>
      <w:jc w:val="both"/>
    </w:pPr>
    <w:rPr>
      <w:rFonts w:ascii="Arial" w:hAnsi="Arial" w:cs="Arial"/>
      <w:sz w:val="22"/>
      <w:szCs w:val="22"/>
      <w:lang w:eastAsia="bg-BG"/>
    </w:rPr>
  </w:style>
  <w:style w:type="paragraph" w:styleId="91">
    <w:name w:val="toc 9"/>
    <w:basedOn w:val="a0"/>
    <w:next w:val="a0"/>
    <w:autoRedefine/>
    <w:uiPriority w:val="99"/>
    <w:semiHidden/>
    <w:rsid w:val="00F6379E"/>
    <w:pPr>
      <w:spacing w:before="120" w:after="100"/>
      <w:ind w:left="1760" w:firstLine="567"/>
      <w:jc w:val="both"/>
    </w:pPr>
    <w:rPr>
      <w:rFonts w:ascii="Arial" w:hAnsi="Arial" w:cs="Arial"/>
      <w:sz w:val="22"/>
      <w:szCs w:val="22"/>
      <w:lang w:eastAsia="bg-BG"/>
    </w:rPr>
  </w:style>
  <w:style w:type="paragraph" w:styleId="aff4">
    <w:name w:val="caption"/>
    <w:aliases w:val="ФИГУРА"/>
    <w:basedOn w:val="a0"/>
    <w:next w:val="a0"/>
    <w:uiPriority w:val="99"/>
    <w:qFormat/>
    <w:rsid w:val="00F6379E"/>
    <w:pPr>
      <w:keepNext/>
      <w:spacing w:before="120"/>
      <w:ind w:firstLine="567"/>
      <w:jc w:val="both"/>
    </w:pPr>
    <w:rPr>
      <w:rFonts w:ascii="Arial" w:eastAsia="Calibri" w:hAnsi="Arial" w:cs="Arial"/>
      <w:i/>
      <w:iCs/>
      <w:sz w:val="20"/>
      <w:szCs w:val="20"/>
    </w:rPr>
  </w:style>
  <w:style w:type="paragraph" w:styleId="aff5">
    <w:name w:val="Subtitle"/>
    <w:aliases w:val="Subtitle Char3,Char1 Char Char11,Subtitle Char1 Char11,Subtitle Char Char Char11,Char1 Char Char Char11,Subtitle Char Char1,Char1 Char Char Char1,Char1 Char Char1,Char1 Char1"/>
    <w:basedOn w:val="a0"/>
    <w:next w:val="a0"/>
    <w:link w:val="aff6"/>
    <w:uiPriority w:val="99"/>
    <w:qFormat/>
    <w:rsid w:val="00F6379E"/>
    <w:pPr>
      <w:tabs>
        <w:tab w:val="center" w:pos="4536"/>
        <w:tab w:val="right" w:pos="9072"/>
      </w:tabs>
      <w:suppressAutoHyphens/>
      <w:spacing w:before="120"/>
      <w:ind w:firstLine="567"/>
    </w:pPr>
    <w:rPr>
      <w:rFonts w:ascii="Arial" w:eastAsia="Calibri" w:hAnsi="Arial" w:cs="Arial"/>
      <w:b/>
      <w:bCs/>
      <w:color w:val="002060"/>
      <w:sz w:val="14"/>
      <w:szCs w:val="14"/>
      <w:lang w:eastAsia="ar-SA"/>
    </w:rPr>
  </w:style>
  <w:style w:type="character" w:customStyle="1" w:styleId="aff6">
    <w:name w:val="Подзаглавие Знак"/>
    <w:aliases w:val="Subtitle Char3 Знак,Char1 Char Char11 Знак,Subtitle Char1 Char11 Знак,Subtitle Char Char Char11 Знак,Char1 Char Char Char11 Знак,Subtitle Char Char1 Знак,Char1 Char Char Char1 Знак,Char1 Char Char1 Знак,Char1 Char1 Знак"/>
    <w:link w:val="aff5"/>
    <w:uiPriority w:val="99"/>
    <w:locked/>
    <w:rsid w:val="00F6379E"/>
    <w:rPr>
      <w:rFonts w:ascii="Arial" w:hAnsi="Arial" w:cs="Arial"/>
      <w:b/>
      <w:bCs/>
      <w:color w:val="002060"/>
      <w:sz w:val="14"/>
      <w:szCs w:val="14"/>
      <w:lang w:eastAsia="ar-SA" w:bidi="ar-SA"/>
    </w:rPr>
  </w:style>
  <w:style w:type="character" w:styleId="aff7">
    <w:name w:val="Subtle Emphasis"/>
    <w:basedOn w:val="a1"/>
    <w:uiPriority w:val="99"/>
    <w:qFormat/>
    <w:rsid w:val="00F6379E"/>
  </w:style>
  <w:style w:type="table" w:customStyle="1" w:styleId="LightList-Accent12">
    <w:name w:val="Light List - Accent 12"/>
    <w:uiPriority w:val="99"/>
    <w:rsid w:val="00F6379E"/>
    <w:rPr>
      <w:rFonts w:ascii="Arial" w:hAnsi="Arial" w:cs="Arial"/>
      <w:lang w:val="bg-BG" w:eastAsia="bg-BG"/>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style>
  <w:style w:type="paragraph" w:styleId="aff8">
    <w:name w:val="table of figures"/>
    <w:basedOn w:val="a0"/>
    <w:next w:val="a0"/>
    <w:uiPriority w:val="99"/>
    <w:semiHidden/>
    <w:rsid w:val="00F6379E"/>
    <w:pPr>
      <w:spacing w:before="120"/>
      <w:ind w:firstLine="567"/>
      <w:jc w:val="both"/>
    </w:pPr>
    <w:rPr>
      <w:rFonts w:ascii="Arial" w:eastAsia="Calibri" w:hAnsi="Arial" w:cs="Arial"/>
      <w:sz w:val="20"/>
      <w:szCs w:val="20"/>
    </w:rPr>
  </w:style>
  <w:style w:type="table" w:customStyle="1" w:styleId="17">
    <w:name w:val="Светъл списък1"/>
    <w:uiPriority w:val="99"/>
    <w:rsid w:val="00F6379E"/>
    <w:rPr>
      <w:rFonts w:cs="Calibri"/>
      <w:lang w:val="bg-BG" w:eastAsia="bg-BG"/>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styleId="-2">
    <w:name w:val="Light List Accent 2"/>
    <w:basedOn w:val="a2"/>
    <w:uiPriority w:val="99"/>
    <w:rsid w:val="00F6379E"/>
    <w:rPr>
      <w:rFonts w:cs="Calibri"/>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b/>
        <w:bCs/>
        <w:color w:val="FFFFFF"/>
      </w:rPr>
      <w:tblPr/>
      <w:tcPr>
        <w:shd w:val="clear" w:color="auto" w:fill="C0504D"/>
      </w:tcPr>
    </w:tblStylePr>
    <w:tblStylePr w:type="lastRow">
      <w:pPr>
        <w:spacing w:before="0" w:after="0"/>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
    <w:name w:val="Style1"/>
    <w:basedOn w:val="LightList-Accent12"/>
    <w:uiPriority w:val="99"/>
    <w:rsid w:val="00F6379E"/>
    <w:tblPr/>
    <w:tblStylePr w:type="firstRow">
      <w:pPr>
        <w:keepNext/>
        <w:spacing w:before="0" w:beforeAutospacing="0" w:after="0" w:afterAutospacing="0"/>
        <w:jc w:val="left"/>
      </w:pPr>
      <w:rPr>
        <w:rFonts w:ascii="Arial" w:hAnsi="Arial" w:cs="Arial"/>
        <w:b/>
        <w:bCs/>
        <w:color w:val="FFFFFF"/>
        <w:sz w:val="20"/>
        <w:szCs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b w:val="0"/>
        <w:bCs w:val="0"/>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Arial"/>
        <w:b w:val="0"/>
        <w:bCs w:val="0"/>
      </w:rPr>
      <w:tblPr/>
      <w:tcPr>
        <w:shd w:val="clear" w:color="auto" w:fill="auto"/>
      </w:tcPr>
    </w:tblStylePr>
    <w:tblStylePr w:type="lastCol">
      <w:rPr>
        <w:b w:val="0"/>
        <w:bCs w:val="0"/>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aff9">
    <w:name w:val="endnote text"/>
    <w:basedOn w:val="a0"/>
    <w:link w:val="affa"/>
    <w:uiPriority w:val="99"/>
    <w:semiHidden/>
    <w:rsid w:val="00F6379E"/>
    <w:pPr>
      <w:spacing w:before="120"/>
      <w:ind w:firstLine="567"/>
      <w:jc w:val="both"/>
    </w:pPr>
    <w:rPr>
      <w:rFonts w:ascii="Arial" w:eastAsia="Calibri" w:hAnsi="Arial" w:cs="Arial"/>
      <w:sz w:val="20"/>
      <w:szCs w:val="20"/>
    </w:rPr>
  </w:style>
  <w:style w:type="character" w:customStyle="1" w:styleId="affa">
    <w:name w:val="Текст на бележка в края Знак"/>
    <w:link w:val="aff9"/>
    <w:uiPriority w:val="99"/>
    <w:semiHidden/>
    <w:locked/>
    <w:rsid w:val="00F6379E"/>
    <w:rPr>
      <w:rFonts w:ascii="Arial" w:hAnsi="Arial" w:cs="Arial"/>
      <w:sz w:val="20"/>
      <w:szCs w:val="20"/>
    </w:rPr>
  </w:style>
  <w:style w:type="character" w:styleId="affb">
    <w:name w:val="endnote reference"/>
    <w:uiPriority w:val="99"/>
    <w:semiHidden/>
    <w:rsid w:val="00F6379E"/>
    <w:rPr>
      <w:vertAlign w:val="superscript"/>
    </w:rPr>
  </w:style>
  <w:style w:type="paragraph" w:customStyle="1" w:styleId="Char">
    <w:name w:val="Char"/>
    <w:basedOn w:val="a0"/>
    <w:uiPriority w:val="99"/>
    <w:rsid w:val="00F6379E"/>
    <w:pPr>
      <w:tabs>
        <w:tab w:val="left" w:pos="709"/>
      </w:tabs>
      <w:spacing w:before="120"/>
      <w:ind w:firstLine="567"/>
    </w:pPr>
    <w:rPr>
      <w:rFonts w:ascii="Tahoma" w:hAnsi="Tahoma" w:cs="Tahoma"/>
      <w:lang w:val="pl-PL" w:eastAsia="pl-PL"/>
    </w:rPr>
  </w:style>
  <w:style w:type="paragraph" w:customStyle="1" w:styleId="Body">
    <w:name w:val="Body"/>
    <w:link w:val="BodyChar"/>
    <w:uiPriority w:val="99"/>
    <w:rsid w:val="00F6379E"/>
    <w:pPr>
      <w:spacing w:after="200" w:line="276" w:lineRule="auto"/>
    </w:pPr>
    <w:rPr>
      <w:rFonts w:ascii="Arial Unicode MS" w:eastAsia="Arial Unicode MS" w:hAnsi="Times New Roman"/>
      <w:color w:val="000000"/>
      <w:sz w:val="24"/>
      <w:szCs w:val="24"/>
      <w:u w:color="000000"/>
      <w:lang w:val="ru-RU" w:eastAsia="bg-BG"/>
    </w:rPr>
  </w:style>
  <w:style w:type="character" w:styleId="affc">
    <w:name w:val="Book Title"/>
    <w:aliases w:val="ЗАГЛАВИЕ ДОКУМЕНТ"/>
    <w:uiPriority w:val="99"/>
    <w:qFormat/>
    <w:rsid w:val="00F6379E"/>
    <w:rPr>
      <w:rFonts w:ascii="Arial" w:hAnsi="Arial" w:cs="Arial"/>
      <w:b/>
      <w:bCs/>
      <w:color w:val="auto"/>
      <w:sz w:val="22"/>
      <w:szCs w:val="22"/>
    </w:rPr>
  </w:style>
  <w:style w:type="paragraph" w:customStyle="1" w:styleId="CharCharCharCharChar1">
    <w:name w:val="Char Char Char Знак Char Char Знак1"/>
    <w:basedOn w:val="a0"/>
    <w:uiPriority w:val="99"/>
    <w:semiHidden/>
    <w:rsid w:val="00F6379E"/>
    <w:pPr>
      <w:tabs>
        <w:tab w:val="left" w:pos="709"/>
      </w:tabs>
      <w:spacing w:before="120"/>
    </w:pPr>
    <w:rPr>
      <w:rFonts w:ascii="Futura Bk" w:hAnsi="Futura Bk" w:cs="Futura Bk"/>
      <w:lang w:val="pl-PL" w:eastAsia="pl-PL"/>
    </w:rPr>
  </w:style>
  <w:style w:type="paragraph" w:customStyle="1" w:styleId="Char1">
    <w:name w:val="Char1"/>
    <w:basedOn w:val="a0"/>
    <w:uiPriority w:val="99"/>
    <w:rsid w:val="00F6379E"/>
    <w:pPr>
      <w:tabs>
        <w:tab w:val="left" w:pos="709"/>
      </w:tabs>
      <w:spacing w:before="120"/>
    </w:pPr>
    <w:rPr>
      <w:rFonts w:ascii="Tahoma" w:hAnsi="Tahoma" w:cs="Tahoma"/>
      <w:lang w:val="pl-PL" w:eastAsia="pl-PL"/>
    </w:rPr>
  </w:style>
  <w:style w:type="paragraph" w:customStyle="1" w:styleId="PreformattedText">
    <w:name w:val="Preformatted Text"/>
    <w:basedOn w:val="a0"/>
    <w:uiPriority w:val="99"/>
    <w:rsid w:val="00F6379E"/>
    <w:pPr>
      <w:widowControl w:val="0"/>
      <w:autoSpaceDN w:val="0"/>
      <w:adjustRightInd w:val="0"/>
      <w:spacing w:before="120"/>
    </w:pPr>
    <w:rPr>
      <w:rFonts w:ascii="Courier New" w:hAnsi="Courier New" w:cs="Courier New"/>
      <w:sz w:val="20"/>
      <w:szCs w:val="20"/>
    </w:rPr>
  </w:style>
  <w:style w:type="character" w:styleId="affd">
    <w:name w:val="Intense Reference"/>
    <w:uiPriority w:val="99"/>
    <w:qFormat/>
    <w:rsid w:val="00F6379E"/>
    <w:rPr>
      <w:b/>
      <w:bCs/>
      <w:smallCaps/>
      <w:color w:val="C0504D"/>
      <w:spacing w:val="5"/>
      <w:u w:val="single"/>
    </w:rPr>
  </w:style>
  <w:style w:type="paragraph" w:customStyle="1" w:styleId="affe">
    <w:name w:val="СЪДЪРЖАНИЕ"/>
    <w:basedOn w:val="aff8"/>
    <w:uiPriority w:val="99"/>
    <w:rsid w:val="00F6379E"/>
    <w:pPr>
      <w:tabs>
        <w:tab w:val="right" w:leader="dot" w:pos="9911"/>
      </w:tabs>
      <w:ind w:firstLine="0"/>
    </w:pPr>
  </w:style>
  <w:style w:type="paragraph" w:customStyle="1" w:styleId="Normalbold">
    <w:name w:val="Normal bold"/>
    <w:basedOn w:val="a0"/>
    <w:uiPriority w:val="99"/>
    <w:rsid w:val="00F6379E"/>
    <w:pPr>
      <w:spacing w:before="120"/>
      <w:ind w:firstLine="567"/>
      <w:jc w:val="both"/>
    </w:pPr>
    <w:rPr>
      <w:rFonts w:ascii="Arial" w:eastAsia="Calibri" w:hAnsi="Arial" w:cs="Arial"/>
      <w:b/>
      <w:bCs/>
      <w:sz w:val="22"/>
      <w:szCs w:val="22"/>
    </w:rPr>
  </w:style>
  <w:style w:type="paragraph" w:customStyle="1" w:styleId="62">
    <w:name w:val="ЗАГЛАВИЕ 6"/>
    <w:basedOn w:val="a0"/>
    <w:link w:val="6Char"/>
    <w:uiPriority w:val="99"/>
    <w:rsid w:val="00F6379E"/>
    <w:pPr>
      <w:spacing w:before="120"/>
      <w:ind w:left="142" w:firstLine="709"/>
      <w:jc w:val="both"/>
    </w:pPr>
    <w:rPr>
      <w:rFonts w:ascii="Arial Bold" w:eastAsia="Calibri" w:hAnsi="Arial Bold"/>
      <w:b/>
      <w:bCs/>
      <w:color w:val="4F81BD"/>
      <w:sz w:val="20"/>
      <w:szCs w:val="20"/>
    </w:rPr>
  </w:style>
  <w:style w:type="character" w:customStyle="1" w:styleId="6Char">
    <w:name w:val="ЗАГЛАВИЕ 6 Char"/>
    <w:link w:val="62"/>
    <w:uiPriority w:val="99"/>
    <w:locked/>
    <w:rsid w:val="00F6379E"/>
    <w:rPr>
      <w:rFonts w:ascii="Arial Bold" w:hAnsi="Arial Bold" w:cs="Arial Bold"/>
      <w:b/>
      <w:bCs/>
      <w:color w:val="4F81BD"/>
    </w:rPr>
  </w:style>
  <w:style w:type="character" w:styleId="afff">
    <w:name w:val="page number"/>
    <w:uiPriority w:val="99"/>
    <w:rsid w:val="00F6379E"/>
    <w:rPr>
      <w:rFonts w:ascii="Arial" w:hAnsi="Arial" w:cs="Arial"/>
      <w:sz w:val="20"/>
      <w:szCs w:val="20"/>
    </w:rPr>
  </w:style>
  <w:style w:type="character" w:customStyle="1" w:styleId="FontStyle30">
    <w:name w:val="Font Style30"/>
    <w:uiPriority w:val="99"/>
    <w:rsid w:val="00F6379E"/>
    <w:rPr>
      <w:rFonts w:ascii="Arial" w:hAnsi="Arial" w:cs="Arial"/>
      <w:sz w:val="18"/>
      <w:szCs w:val="18"/>
    </w:rPr>
  </w:style>
  <w:style w:type="paragraph" w:customStyle="1" w:styleId="1">
    <w:name w:val="1.НЕСЕБЪР"/>
    <w:basedOn w:val="a0"/>
    <w:uiPriority w:val="99"/>
    <w:rsid w:val="00F6379E"/>
    <w:pPr>
      <w:numPr>
        <w:numId w:val="16"/>
      </w:numPr>
      <w:spacing w:before="120" w:after="120"/>
      <w:ind w:left="1418" w:hanging="567"/>
      <w:jc w:val="both"/>
    </w:pPr>
    <w:rPr>
      <w:rFonts w:ascii="Arial" w:hAnsi="Arial" w:cs="Arial"/>
      <w:b/>
      <w:bCs/>
      <w:sz w:val="28"/>
      <w:szCs w:val="28"/>
      <w:lang w:eastAsia="bg-BG"/>
    </w:rPr>
  </w:style>
  <w:style w:type="paragraph" w:customStyle="1" w:styleId="2">
    <w:name w:val="2.НЕСЕБЪР"/>
    <w:basedOn w:val="1"/>
    <w:uiPriority w:val="99"/>
    <w:rsid w:val="00F6379E"/>
    <w:pPr>
      <w:numPr>
        <w:ilvl w:val="1"/>
      </w:numPr>
      <w:ind w:left="1571"/>
    </w:pPr>
    <w:rPr>
      <w:rFonts w:ascii="Arial Narrow" w:hAnsi="Arial Narrow" w:cs="Arial Narrow"/>
      <w:sz w:val="24"/>
      <w:szCs w:val="24"/>
    </w:rPr>
  </w:style>
  <w:style w:type="paragraph" w:customStyle="1" w:styleId="3">
    <w:name w:val="3.НЕСЕБЪР"/>
    <w:basedOn w:val="1"/>
    <w:link w:val="3Char"/>
    <w:uiPriority w:val="99"/>
    <w:rsid w:val="00F6379E"/>
    <w:pPr>
      <w:numPr>
        <w:ilvl w:val="2"/>
      </w:numPr>
      <w:ind w:left="1571"/>
    </w:pPr>
    <w:rPr>
      <w:rFonts w:ascii="Arial Narrow" w:eastAsia="Calibri" w:hAnsi="Arial Narrow" w:cs="Times New Roman"/>
      <w:i/>
      <w:iCs/>
      <w:sz w:val="20"/>
      <w:szCs w:val="20"/>
    </w:rPr>
  </w:style>
  <w:style w:type="character" w:customStyle="1" w:styleId="3Char">
    <w:name w:val="3.НЕСЕБЪР Char"/>
    <w:link w:val="3"/>
    <w:uiPriority w:val="99"/>
    <w:locked/>
    <w:rsid w:val="00F6379E"/>
    <w:rPr>
      <w:rFonts w:ascii="Arial Narrow" w:hAnsi="Arial Narrow"/>
      <w:b/>
      <w:bCs/>
      <w:i/>
      <w:iCs/>
      <w:lang w:val="bg-BG" w:eastAsia="bg-BG"/>
    </w:rPr>
  </w:style>
  <w:style w:type="paragraph" w:customStyle="1" w:styleId="BULLET">
    <w:name w:val="BULLET"/>
    <w:basedOn w:val="16"/>
    <w:link w:val="BULLETChar"/>
    <w:uiPriority w:val="99"/>
    <w:rsid w:val="00F6379E"/>
    <w:pPr>
      <w:numPr>
        <w:numId w:val="17"/>
      </w:numPr>
      <w:overflowPunct w:val="0"/>
      <w:autoSpaceDE w:val="0"/>
      <w:autoSpaceDN w:val="0"/>
      <w:adjustRightInd w:val="0"/>
      <w:spacing w:before="0" w:after="120"/>
      <w:textAlignment w:val="baseline"/>
    </w:pPr>
    <w:rPr>
      <w:rFonts w:eastAsia="Calibri" w:cs="Times New Roman"/>
      <w:lang w:eastAsia="bg-BG"/>
    </w:rPr>
  </w:style>
  <w:style w:type="character" w:customStyle="1" w:styleId="BULLETChar">
    <w:name w:val="BULLET Char"/>
    <w:link w:val="BULLET"/>
    <w:uiPriority w:val="99"/>
    <w:locked/>
    <w:rsid w:val="00F6379E"/>
    <w:rPr>
      <w:rFonts w:ascii="Arial" w:hAnsi="Arial"/>
      <w:lang w:val="bg-BG" w:eastAsia="bg-BG"/>
    </w:rPr>
  </w:style>
  <w:style w:type="character" w:customStyle="1" w:styleId="afff0">
    <w:name w:val="Основен текст_"/>
    <w:link w:val="18"/>
    <w:uiPriority w:val="99"/>
    <w:locked/>
    <w:rsid w:val="00F6379E"/>
    <w:rPr>
      <w:rFonts w:ascii="Arial" w:hAnsi="Arial" w:cs="Arial"/>
      <w:sz w:val="19"/>
      <w:szCs w:val="19"/>
      <w:shd w:val="clear" w:color="auto" w:fill="FFFFFF"/>
    </w:rPr>
  </w:style>
  <w:style w:type="paragraph" w:customStyle="1" w:styleId="18">
    <w:name w:val="Основен текст1"/>
    <w:basedOn w:val="a0"/>
    <w:link w:val="afff0"/>
    <w:uiPriority w:val="99"/>
    <w:rsid w:val="00F6379E"/>
    <w:pPr>
      <w:shd w:val="clear" w:color="auto" w:fill="FFFFFF"/>
      <w:spacing w:before="240" w:after="240" w:line="341" w:lineRule="exact"/>
      <w:ind w:hanging="580"/>
      <w:jc w:val="both"/>
    </w:pPr>
    <w:rPr>
      <w:rFonts w:ascii="Arial" w:eastAsia="Calibri" w:hAnsi="Arial"/>
      <w:sz w:val="19"/>
      <w:szCs w:val="19"/>
    </w:rPr>
  </w:style>
  <w:style w:type="paragraph" w:customStyle="1" w:styleId="28">
    <w:name w:val="Основен текст2"/>
    <w:basedOn w:val="a0"/>
    <w:uiPriority w:val="99"/>
    <w:rsid w:val="00F6379E"/>
    <w:pPr>
      <w:shd w:val="clear" w:color="auto" w:fill="FFFFFF"/>
      <w:spacing w:after="300" w:line="384" w:lineRule="exact"/>
      <w:ind w:hanging="820"/>
      <w:jc w:val="both"/>
    </w:pPr>
    <w:rPr>
      <w:rFonts w:ascii="Arial" w:eastAsia="Calibri" w:hAnsi="Arial" w:cs="Arial"/>
      <w:sz w:val="21"/>
      <w:szCs w:val="21"/>
      <w:lang w:eastAsia="bg-BG"/>
    </w:rPr>
  </w:style>
  <w:style w:type="paragraph" w:customStyle="1" w:styleId="BoldTitle">
    <w:name w:val="Bold Title"/>
    <w:basedOn w:val="a0"/>
    <w:uiPriority w:val="99"/>
    <w:rsid w:val="00F6379E"/>
    <w:pPr>
      <w:tabs>
        <w:tab w:val="left" w:pos="1701"/>
      </w:tabs>
      <w:overflowPunct w:val="0"/>
      <w:autoSpaceDE w:val="0"/>
      <w:autoSpaceDN w:val="0"/>
      <w:adjustRightInd w:val="0"/>
      <w:spacing w:before="240" w:after="120"/>
      <w:jc w:val="both"/>
      <w:textAlignment w:val="baseline"/>
    </w:pPr>
    <w:rPr>
      <w:rFonts w:ascii="Arial" w:eastAsia="PMingLiU" w:hAnsi="Arial" w:cs="Arial"/>
      <w:b/>
      <w:bCs/>
      <w:sz w:val="22"/>
      <w:szCs w:val="22"/>
      <w:lang w:eastAsia="ja-JP"/>
    </w:rPr>
  </w:style>
  <w:style w:type="table" w:customStyle="1" w:styleId="TableGrid2">
    <w:name w:val="Table Grid2"/>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1">
    <w:name w:val="Light List - Accent 111"/>
    <w:uiPriority w:val="99"/>
    <w:rsid w:val="00F6379E"/>
    <w:rPr>
      <w:rFonts w:eastAsia="Times New Roman" w:cs="Calibri"/>
      <w:lang w:val="bg-B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
    <w:name w:val="Light Shading1"/>
    <w:uiPriority w:val="99"/>
    <w:rsid w:val="00F6379E"/>
    <w:rPr>
      <w:rFonts w:cs="Calibri"/>
      <w:color w:val="000000"/>
      <w:lang w:val="bg-BG" w:eastAsia="bg-BG"/>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LightList-Accent121">
    <w:name w:val="Light List - Accent 121"/>
    <w:uiPriority w:val="99"/>
    <w:rsid w:val="00F6379E"/>
    <w:rPr>
      <w:rFonts w:ascii="Arial" w:hAnsi="Arial" w:cs="Arial"/>
      <w:lang w:val="bg-BG" w:eastAsia="bg-BG"/>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style>
  <w:style w:type="table" w:customStyle="1" w:styleId="LightList1">
    <w:name w:val="Light List1"/>
    <w:uiPriority w:val="99"/>
    <w:rsid w:val="00F6379E"/>
    <w:rPr>
      <w:rFonts w:cs="Calibri"/>
      <w:lang w:val="bg-BG" w:eastAsia="bg-BG"/>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LightList-Accent21">
    <w:name w:val="Light List - Accent 21"/>
    <w:uiPriority w:val="99"/>
    <w:rsid w:val="00F6379E"/>
    <w:rPr>
      <w:rFonts w:cs="Calibri"/>
      <w:lang w:val="bg-BG" w:eastAsia="bg-BG"/>
    </w:rPr>
    <w:tblPr>
      <w:tblStyleRowBandSize w:val="1"/>
      <w:tblStyleColBandSize w:val="1"/>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style>
  <w:style w:type="table" w:customStyle="1" w:styleId="Style11">
    <w:name w:val="Style11"/>
    <w:basedOn w:val="LightList-Accent12"/>
    <w:uiPriority w:val="99"/>
    <w:rsid w:val="00F6379E"/>
    <w:rPr>
      <w:lang w:eastAsia="en-US"/>
    </w:rPr>
    <w:tblPr/>
    <w:tblStylePr w:type="firstRow">
      <w:pPr>
        <w:keepNext/>
        <w:spacing w:before="0" w:beforeAutospacing="0" w:after="0" w:afterAutospacing="0"/>
        <w:jc w:val="left"/>
      </w:pPr>
      <w:rPr>
        <w:rFonts w:ascii="Arial" w:hAnsi="Arial" w:cs="Arial"/>
        <w:b/>
        <w:bCs/>
        <w:color w:val="FFFFFF"/>
        <w:sz w:val="20"/>
        <w:szCs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b w:val="0"/>
        <w:bCs w:val="0"/>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Arial"/>
        <w:b w:val="0"/>
        <w:bCs w:val="0"/>
      </w:rPr>
      <w:tblPr/>
      <w:tcPr>
        <w:shd w:val="clear" w:color="auto" w:fill="auto"/>
      </w:tcPr>
    </w:tblStylePr>
    <w:tblStylePr w:type="lastCol">
      <w:rPr>
        <w:b w:val="0"/>
        <w:bCs w:val="0"/>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Grid6">
    <w:name w:val="Table Grid6"/>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a0"/>
    <w:uiPriority w:val="99"/>
    <w:rsid w:val="00F6379E"/>
    <w:pPr>
      <w:tabs>
        <w:tab w:val="left" w:pos="709"/>
      </w:tabs>
    </w:pPr>
    <w:rPr>
      <w:rFonts w:ascii="Tahoma" w:hAnsi="Tahoma" w:cs="Tahoma"/>
      <w:lang w:val="pl-PL" w:eastAsia="pl-PL"/>
    </w:rPr>
  </w:style>
  <w:style w:type="character" w:customStyle="1" w:styleId="Heading2Char1">
    <w:name w:val="Heading 2 Char1"/>
    <w:uiPriority w:val="99"/>
    <w:locked/>
    <w:rsid w:val="00F6379E"/>
    <w:rPr>
      <w:rFonts w:ascii="Arial" w:hAnsi="Arial" w:cs="Arial"/>
      <w:b/>
      <w:bCs/>
      <w:i/>
      <w:iCs/>
      <w:sz w:val="24"/>
      <w:szCs w:val="24"/>
      <w:lang w:val="en-GB" w:eastAsia="en-US"/>
    </w:rPr>
  </w:style>
  <w:style w:type="paragraph" w:customStyle="1" w:styleId="CharCharCharCharCharCharCharCharCharCharCharCharCharCharChar">
    <w:name w:val="Char Char Char Char Char Char Char Char Char Char Char Char Char Char Char"/>
    <w:basedOn w:val="a0"/>
    <w:uiPriority w:val="99"/>
    <w:rsid w:val="00F6379E"/>
    <w:pPr>
      <w:tabs>
        <w:tab w:val="left" w:pos="709"/>
      </w:tabs>
    </w:pPr>
    <w:rPr>
      <w:rFonts w:ascii="Tahoma" w:hAnsi="Tahoma" w:cs="Tahoma"/>
      <w:lang w:val="pl-PL" w:eastAsia="pl-PL"/>
    </w:rPr>
  </w:style>
  <w:style w:type="table" w:customStyle="1" w:styleId="TableGrid7">
    <w:name w:val="Table Grid7"/>
    <w:uiPriority w:val="99"/>
    <w:rsid w:val="00F6379E"/>
    <w:rPr>
      <w:rFonts w:ascii="Times New Roman" w:eastAsia="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Знак Char Char Знак Char Char Знак"/>
    <w:basedOn w:val="a0"/>
    <w:uiPriority w:val="99"/>
    <w:rsid w:val="00F6379E"/>
    <w:pPr>
      <w:spacing w:after="160" w:line="240" w:lineRule="exact"/>
    </w:pPr>
    <w:rPr>
      <w:rFonts w:ascii="Tahoma" w:hAnsi="Tahoma" w:cs="Tahoma"/>
      <w:sz w:val="20"/>
      <w:szCs w:val="20"/>
      <w:lang w:val="en-US"/>
    </w:rPr>
  </w:style>
  <w:style w:type="paragraph" w:customStyle="1" w:styleId="CharCharCharCharCharCharCharCharCharCharCharChar">
    <w:name w:val="Char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Application1">
    <w:name w:val="Application1"/>
    <w:basedOn w:val="10"/>
    <w:next w:val="Application2"/>
    <w:uiPriority w:val="99"/>
    <w:rsid w:val="00F6379E"/>
    <w:pPr>
      <w:pageBreakBefore/>
      <w:widowControl w:val="0"/>
      <w:tabs>
        <w:tab w:val="num" w:pos="720"/>
      </w:tabs>
      <w:spacing w:after="480"/>
      <w:ind w:left="360" w:hanging="360"/>
      <w:jc w:val="left"/>
    </w:pPr>
    <w:rPr>
      <w:rFonts w:ascii="Arial" w:hAnsi="Arial" w:cs="Arial"/>
      <w:caps/>
      <w:kern w:val="28"/>
      <w:sz w:val="28"/>
      <w:szCs w:val="28"/>
      <w:u w:val="none"/>
    </w:rPr>
  </w:style>
  <w:style w:type="paragraph" w:customStyle="1" w:styleId="Application2">
    <w:name w:val="Application2"/>
    <w:basedOn w:val="a0"/>
    <w:autoRedefine/>
    <w:uiPriority w:val="99"/>
    <w:rsid w:val="00F6379E"/>
    <w:pPr>
      <w:widowControl w:val="0"/>
      <w:suppressAutoHyphens/>
      <w:spacing w:before="120" w:after="120"/>
    </w:pPr>
    <w:rPr>
      <w:rFonts w:ascii="Arial" w:hAnsi="Arial" w:cs="Arial"/>
      <w:spacing w:val="-2"/>
      <w:sz w:val="22"/>
      <w:szCs w:val="22"/>
      <w:lang w:eastAsia="bg-BG"/>
    </w:rPr>
  </w:style>
  <w:style w:type="paragraph" w:customStyle="1" w:styleId="Application3">
    <w:name w:val="Application3"/>
    <w:basedOn w:val="a0"/>
    <w:autoRedefine/>
    <w:uiPriority w:val="99"/>
    <w:rsid w:val="00F6379E"/>
    <w:pPr>
      <w:tabs>
        <w:tab w:val="left" w:pos="426"/>
      </w:tabs>
      <w:spacing w:before="100" w:beforeAutospacing="1" w:line="276" w:lineRule="auto"/>
      <w:ind w:left="360"/>
      <w:jc w:val="both"/>
    </w:pPr>
    <w:rPr>
      <w:rFonts w:ascii="Cambria" w:hAnsi="Cambria" w:cs="Cambria"/>
      <w:b/>
      <w:bCs/>
      <w:i/>
      <w:iCs/>
      <w:spacing w:val="-2"/>
      <w:lang w:eastAsia="bg-BG"/>
    </w:rPr>
  </w:style>
  <w:style w:type="paragraph" w:customStyle="1" w:styleId="Text1">
    <w:name w:val="Text 1"/>
    <w:uiPriority w:val="99"/>
    <w:rsid w:val="00F6379E"/>
    <w:pPr>
      <w:widowControl w:val="0"/>
      <w:tabs>
        <w:tab w:val="left" w:pos="-720"/>
      </w:tabs>
      <w:suppressAutoHyphens/>
      <w:jc w:val="both"/>
    </w:pPr>
    <w:rPr>
      <w:rFonts w:ascii="Courier New" w:eastAsia="Times New Roman" w:hAnsi="Courier New" w:cs="Courier New"/>
      <w:spacing w:val="-3"/>
      <w:sz w:val="24"/>
      <w:szCs w:val="24"/>
      <w:lang w:val="en-GB"/>
    </w:rPr>
  </w:style>
  <w:style w:type="character" w:styleId="afff1">
    <w:name w:val="line number"/>
    <w:basedOn w:val="a1"/>
    <w:uiPriority w:val="99"/>
    <w:rsid w:val="00F6379E"/>
  </w:style>
  <w:style w:type="paragraph" w:customStyle="1" w:styleId="SubTitle1">
    <w:name w:val="SubTitle 1"/>
    <w:basedOn w:val="a0"/>
    <w:next w:val="a0"/>
    <w:uiPriority w:val="99"/>
    <w:rsid w:val="00F6379E"/>
    <w:pPr>
      <w:spacing w:after="240"/>
      <w:jc w:val="center"/>
    </w:pPr>
    <w:rPr>
      <w:b/>
      <w:bCs/>
      <w:sz w:val="40"/>
      <w:szCs w:val="40"/>
      <w:lang w:eastAsia="bg-BG"/>
    </w:rPr>
  </w:style>
  <w:style w:type="paragraph" w:customStyle="1" w:styleId="Application4">
    <w:name w:val="Application4"/>
    <w:basedOn w:val="Application3"/>
    <w:autoRedefine/>
    <w:uiPriority w:val="99"/>
    <w:rsid w:val="00F6379E"/>
    <w:pPr>
      <w:ind w:left="1068" w:hanging="360"/>
    </w:pPr>
  </w:style>
  <w:style w:type="paragraph" w:customStyle="1" w:styleId="Application5">
    <w:name w:val="Application5"/>
    <w:basedOn w:val="Application2"/>
    <w:autoRedefine/>
    <w:uiPriority w:val="99"/>
    <w:rsid w:val="00F6379E"/>
    <w:pPr>
      <w:ind w:left="567" w:hanging="567"/>
    </w:pPr>
    <w:rPr>
      <w:b/>
      <w:bCs/>
      <w:sz w:val="24"/>
      <w:szCs w:val="24"/>
    </w:rPr>
  </w:style>
  <w:style w:type="paragraph" w:styleId="35">
    <w:name w:val="Body Text 3"/>
    <w:basedOn w:val="a0"/>
    <w:link w:val="36"/>
    <w:uiPriority w:val="99"/>
    <w:rsid w:val="00F6379E"/>
    <w:pPr>
      <w:tabs>
        <w:tab w:val="left" w:pos="-720"/>
      </w:tabs>
      <w:suppressAutoHyphens/>
      <w:jc w:val="both"/>
    </w:pPr>
    <w:rPr>
      <w:rFonts w:ascii="Arial" w:hAnsi="Arial" w:cs="Arial"/>
      <w:sz w:val="20"/>
      <w:szCs w:val="20"/>
      <w:lang w:val="fr-FR" w:eastAsia="bg-BG"/>
    </w:rPr>
  </w:style>
  <w:style w:type="character" w:customStyle="1" w:styleId="36">
    <w:name w:val="Основен текст 3 Знак"/>
    <w:link w:val="35"/>
    <w:uiPriority w:val="99"/>
    <w:locked/>
    <w:rsid w:val="00F6379E"/>
    <w:rPr>
      <w:rFonts w:ascii="Arial" w:hAnsi="Arial" w:cs="Arial"/>
      <w:sz w:val="24"/>
      <w:szCs w:val="24"/>
      <w:lang w:val="fr-FR" w:eastAsia="bg-BG"/>
    </w:rPr>
  </w:style>
  <w:style w:type="character" w:styleId="afff2">
    <w:name w:val="FollowedHyperlink"/>
    <w:uiPriority w:val="99"/>
    <w:rsid w:val="00F6379E"/>
    <w:rPr>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a0"/>
    <w:uiPriority w:val="99"/>
    <w:rsid w:val="00F6379E"/>
    <w:pPr>
      <w:tabs>
        <w:tab w:val="left" w:pos="709"/>
      </w:tabs>
    </w:pPr>
    <w:rPr>
      <w:rFonts w:ascii="Tahoma" w:hAnsi="Tahoma" w:cs="Tahoma"/>
      <w:lang w:val="pl-PL" w:eastAsia="pl-PL"/>
    </w:rPr>
  </w:style>
  <w:style w:type="paragraph" w:styleId="afff3">
    <w:name w:val="Document Map"/>
    <w:basedOn w:val="a0"/>
    <w:link w:val="afff4"/>
    <w:uiPriority w:val="99"/>
    <w:semiHidden/>
    <w:rsid w:val="00F6379E"/>
    <w:pPr>
      <w:shd w:val="clear" w:color="auto" w:fill="000080"/>
    </w:pPr>
    <w:rPr>
      <w:rFonts w:ascii="Tahoma" w:hAnsi="Tahoma" w:cs="Tahoma"/>
      <w:sz w:val="20"/>
      <w:szCs w:val="20"/>
      <w:lang w:eastAsia="bg-BG"/>
    </w:rPr>
  </w:style>
  <w:style w:type="character" w:customStyle="1" w:styleId="afff4">
    <w:name w:val="План на документа Знак"/>
    <w:link w:val="afff3"/>
    <w:uiPriority w:val="99"/>
    <w:semiHidden/>
    <w:locked/>
    <w:rsid w:val="00F6379E"/>
    <w:rPr>
      <w:rFonts w:ascii="Tahoma" w:hAnsi="Tahoma" w:cs="Tahoma"/>
      <w:sz w:val="24"/>
      <w:szCs w:val="24"/>
      <w:shd w:val="clear" w:color="auto" w:fill="000080"/>
      <w:lang w:eastAsia="bg-BG"/>
    </w:rPr>
  </w:style>
  <w:style w:type="paragraph" w:customStyle="1" w:styleId="CharCharCharCharCharCharChar">
    <w:name w:val="Char Char Char Char Char Char Char"/>
    <w:basedOn w:val="a0"/>
    <w:uiPriority w:val="99"/>
    <w:rsid w:val="00F6379E"/>
    <w:pPr>
      <w:tabs>
        <w:tab w:val="left" w:pos="709"/>
      </w:tabs>
    </w:pPr>
    <w:rPr>
      <w:rFonts w:ascii="Tahoma" w:hAnsi="Tahoma" w:cs="Tahoma"/>
      <w:lang w:val="pl-PL" w:eastAsia="pl-PL"/>
    </w:rPr>
  </w:style>
  <w:style w:type="paragraph" w:customStyle="1" w:styleId="CharCharChar1CharCharCharChar">
    <w:name w:val="Char Char Char1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3">
    <w:name w:val="Char Char Char Char Char Char Char3"/>
    <w:basedOn w:val="a0"/>
    <w:uiPriority w:val="99"/>
    <w:rsid w:val="00F6379E"/>
    <w:pPr>
      <w:tabs>
        <w:tab w:val="left" w:pos="709"/>
      </w:tabs>
    </w:pPr>
    <w:rPr>
      <w:rFonts w:ascii="Tahoma" w:hAnsi="Tahoma" w:cs="Tahoma"/>
      <w:lang w:val="pl-PL" w:eastAsia="pl-PL"/>
    </w:rPr>
  </w:style>
  <w:style w:type="paragraph" w:customStyle="1" w:styleId="29">
    <w:name w:val="Нормален (уеб)2"/>
    <w:basedOn w:val="a0"/>
    <w:uiPriority w:val="99"/>
    <w:rsid w:val="00F6379E"/>
    <w:pPr>
      <w:spacing w:before="100" w:beforeAutospacing="1" w:after="100" w:afterAutospacing="1"/>
    </w:pPr>
    <w:rPr>
      <w:lang w:eastAsia="bg-BG"/>
    </w:rPr>
  </w:style>
  <w:style w:type="character" w:customStyle="1" w:styleId="spelle">
    <w:name w:val="spelle"/>
    <w:uiPriority w:val="99"/>
    <w:rsid w:val="00F6379E"/>
  </w:style>
  <w:style w:type="character" w:customStyle="1" w:styleId="grame">
    <w:name w:val="grame"/>
    <w:uiPriority w:val="99"/>
    <w:rsid w:val="00F6379E"/>
  </w:style>
  <w:style w:type="paragraph" w:customStyle="1" w:styleId="Annexetitle">
    <w:name w:val="Annexe_title"/>
    <w:basedOn w:val="10"/>
    <w:next w:val="a0"/>
    <w:autoRedefine/>
    <w:uiPriority w:val="99"/>
    <w:rsid w:val="00F6379E"/>
    <w:pPr>
      <w:keepNext w:val="0"/>
      <w:pageBreakBefore/>
      <w:tabs>
        <w:tab w:val="left" w:pos="1701"/>
        <w:tab w:val="left" w:pos="2552"/>
      </w:tabs>
      <w:spacing w:before="240" w:after="240"/>
      <w:outlineLvl w:val="9"/>
    </w:pPr>
    <w:rPr>
      <w:caps/>
      <w:sz w:val="28"/>
      <w:szCs w:val="28"/>
      <w:u w:val="none"/>
      <w:lang w:val="en-US"/>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a0"/>
    <w:uiPriority w:val="99"/>
    <w:rsid w:val="00F6379E"/>
    <w:pPr>
      <w:tabs>
        <w:tab w:val="left" w:pos="709"/>
      </w:tabs>
      <w:spacing w:line="360" w:lineRule="auto"/>
    </w:pPr>
    <w:rPr>
      <w:rFonts w:ascii="Tahoma" w:hAnsi="Tahoma" w:cs="Tahoma"/>
      <w:lang w:val="pl-PL" w:eastAsia="pl-PL"/>
    </w:rPr>
  </w:style>
  <w:style w:type="paragraph" w:customStyle="1" w:styleId="Text2">
    <w:name w:val="Text 2"/>
    <w:basedOn w:val="a0"/>
    <w:uiPriority w:val="99"/>
    <w:rsid w:val="00F6379E"/>
    <w:pPr>
      <w:tabs>
        <w:tab w:val="left" w:pos="2161"/>
      </w:tabs>
      <w:spacing w:after="240"/>
      <w:ind w:left="1202"/>
      <w:jc w:val="both"/>
    </w:pPr>
    <w:rPr>
      <w:lang w:eastAsia="en-GB"/>
    </w:rPr>
  </w:style>
  <w:style w:type="paragraph" w:customStyle="1" w:styleId="Normalenglish">
    <w:name w:val="Normalenglish"/>
    <w:basedOn w:val="a0"/>
    <w:autoRedefine/>
    <w:uiPriority w:val="99"/>
    <w:rsid w:val="00F6379E"/>
    <w:pPr>
      <w:tabs>
        <w:tab w:val="left" w:pos="1455"/>
      </w:tabs>
    </w:pPr>
    <w:rPr>
      <w:rFonts w:ascii="Arial" w:hAnsi="Arial" w:cs="Arial"/>
      <w:sz w:val="22"/>
      <w:szCs w:val="22"/>
      <w:lang w:eastAsia="pl-PL"/>
    </w:rPr>
  </w:style>
  <w:style w:type="character" w:customStyle="1" w:styleId="Keyboard">
    <w:name w:val="Keyboard"/>
    <w:uiPriority w:val="99"/>
    <w:rsid w:val="00F6379E"/>
    <w:rPr>
      <w:rFonts w:ascii="Courier New" w:hAnsi="Courier New" w:cs="Courier New"/>
      <w:b/>
      <w:bCs/>
      <w:sz w:val="20"/>
      <w:szCs w:val="20"/>
    </w:rPr>
  </w:style>
  <w:style w:type="paragraph" w:customStyle="1" w:styleId="Preformatted">
    <w:name w:val="Preformatted"/>
    <w:basedOn w:val="a0"/>
    <w:uiPriority w:val="99"/>
    <w:rsid w:val="00F6379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fr-FR" w:eastAsia="bg-BG"/>
    </w:rPr>
  </w:style>
  <w:style w:type="paragraph" w:customStyle="1" w:styleId="CharCharCharChar0">
    <w:name w:val="Char Char Char Char"/>
    <w:basedOn w:val="a0"/>
    <w:uiPriority w:val="99"/>
    <w:rsid w:val="00F6379E"/>
    <w:pPr>
      <w:tabs>
        <w:tab w:val="left" w:pos="709"/>
      </w:tabs>
    </w:pPr>
    <w:rPr>
      <w:rFonts w:ascii="Tahoma" w:hAnsi="Tahoma" w:cs="Tahoma"/>
      <w:lang w:val="pl-PL" w:eastAsia="pl-PL"/>
    </w:rPr>
  </w:style>
  <w:style w:type="paragraph" w:customStyle="1" w:styleId="CharCharChar1CharCharChar">
    <w:name w:val="Char Char Char1 Char Char Char"/>
    <w:basedOn w:val="a0"/>
    <w:uiPriority w:val="99"/>
    <w:rsid w:val="00F6379E"/>
    <w:pPr>
      <w:tabs>
        <w:tab w:val="left" w:pos="709"/>
      </w:tabs>
      <w:spacing w:line="360" w:lineRule="auto"/>
    </w:pPr>
    <w:rPr>
      <w:rFonts w:ascii="Tahoma" w:hAnsi="Tahoma" w:cs="Tahoma"/>
      <w:lang w:val="pl-PL" w:eastAsia="pl-PL"/>
    </w:rPr>
  </w:style>
  <w:style w:type="paragraph" w:customStyle="1" w:styleId="CharCharCharChar2">
    <w:name w:val="Char Char Char Char2"/>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
    <w:name w:val="Char Char Char Char Char Char Char1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1">
    <w:name w:val="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
    <w:name w:val="Char Char Char Char Char Char Char1 Char Char Char Char Char Char Char Char"/>
    <w:basedOn w:val="a0"/>
    <w:uiPriority w:val="99"/>
    <w:rsid w:val="00F6379E"/>
    <w:pPr>
      <w:tabs>
        <w:tab w:val="left" w:pos="709"/>
      </w:tabs>
    </w:pPr>
    <w:rPr>
      <w:rFonts w:ascii="Tahoma" w:hAnsi="Tahoma" w:cs="Tahoma"/>
      <w:lang w:val="pl-PL" w:eastAsia="pl-PL"/>
    </w:rPr>
  </w:style>
  <w:style w:type="paragraph" w:customStyle="1" w:styleId="Char1CharCharCharCharCharCharCharCharChar">
    <w:name w:val="Char1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1CharCharCharCharCharCharCharChar">
    <w:name w:val="Char1 Char Char Char Char Char Char Char Char"/>
    <w:basedOn w:val="a0"/>
    <w:uiPriority w:val="99"/>
    <w:rsid w:val="00F6379E"/>
    <w:pPr>
      <w:tabs>
        <w:tab w:val="left" w:pos="709"/>
      </w:tabs>
    </w:pPr>
    <w:rPr>
      <w:rFonts w:ascii="Tahoma" w:hAnsi="Tahoma" w:cs="Tahoma"/>
      <w:lang w:val="pl-PL" w:eastAsia="pl-PL"/>
    </w:rPr>
  </w:style>
  <w:style w:type="paragraph" w:customStyle="1" w:styleId="Char1CharCharCharCharCharCharCharChar1CharCharCharCharCharChar">
    <w:name w:val="Char1 Char Char Char Char Char Char Char Char1 Char Char Char Char Char Char"/>
    <w:basedOn w:val="a0"/>
    <w:uiPriority w:val="99"/>
    <w:rsid w:val="00F6379E"/>
    <w:pPr>
      <w:tabs>
        <w:tab w:val="left" w:pos="709"/>
      </w:tabs>
    </w:pPr>
    <w:rPr>
      <w:rFonts w:ascii="Tahoma" w:hAnsi="Tahoma" w:cs="Tahoma"/>
      <w:lang w:val="pl-PL" w:eastAsia="pl-PL"/>
    </w:rPr>
  </w:style>
  <w:style w:type="paragraph" w:customStyle="1" w:styleId="CharCharChar1CharCharCharCharCharChar2">
    <w:name w:val="Char Char Char1 Char Char Char Char Char Char2"/>
    <w:basedOn w:val="a0"/>
    <w:uiPriority w:val="99"/>
    <w:rsid w:val="00F6379E"/>
    <w:pPr>
      <w:tabs>
        <w:tab w:val="left" w:pos="709"/>
      </w:tabs>
      <w:spacing w:line="360" w:lineRule="auto"/>
    </w:pPr>
    <w:rPr>
      <w:rFonts w:ascii="Tahoma" w:hAnsi="Tahoma" w:cs="Tahoma"/>
      <w:lang w:val="pl-PL" w:eastAsia="pl-PL"/>
    </w:rPr>
  </w:style>
  <w:style w:type="paragraph" w:customStyle="1" w:styleId="HTML2">
    <w:name w:val="HTML стандартен2"/>
    <w:basedOn w:val="a0"/>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afff5">
    <w:name w:val="Знак"/>
    <w:basedOn w:val="a0"/>
    <w:uiPriority w:val="99"/>
    <w:rsid w:val="00F6379E"/>
    <w:pPr>
      <w:tabs>
        <w:tab w:val="left" w:pos="709"/>
      </w:tabs>
    </w:pPr>
    <w:rPr>
      <w:rFonts w:ascii="Tahoma" w:hAnsi="Tahoma" w:cs="Tahoma"/>
      <w:lang w:val="pl-PL" w:eastAsia="pl-PL"/>
    </w:rPr>
  </w:style>
  <w:style w:type="paragraph" w:customStyle="1" w:styleId="ListParagraph2">
    <w:name w:val="List Paragraph2"/>
    <w:basedOn w:val="a0"/>
    <w:uiPriority w:val="99"/>
    <w:rsid w:val="00F6379E"/>
    <w:pPr>
      <w:ind w:left="708"/>
    </w:pPr>
    <w:rPr>
      <w:lang w:eastAsia="bg-BG"/>
    </w:rPr>
  </w:style>
  <w:style w:type="paragraph" w:customStyle="1" w:styleId="CharCharChar1">
    <w:name w:val="Char Char Char1"/>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a0"/>
    <w:uiPriority w:val="99"/>
    <w:rsid w:val="00F6379E"/>
    <w:pPr>
      <w:tabs>
        <w:tab w:val="left" w:pos="709"/>
      </w:tabs>
    </w:pPr>
    <w:rPr>
      <w:rFonts w:ascii="Tahoma" w:hAnsi="Tahoma" w:cs="Tahoma"/>
      <w:lang w:val="pl-PL" w:eastAsia="pl-PL"/>
    </w:rPr>
  </w:style>
  <w:style w:type="paragraph" w:customStyle="1" w:styleId="Char4">
    <w:name w:val="Char4"/>
    <w:basedOn w:val="a0"/>
    <w:uiPriority w:val="99"/>
    <w:rsid w:val="00F6379E"/>
    <w:pPr>
      <w:tabs>
        <w:tab w:val="left" w:pos="709"/>
      </w:tabs>
    </w:pPr>
    <w:rPr>
      <w:rFonts w:ascii="Tahoma" w:hAnsi="Tahoma" w:cs="Tahoma"/>
      <w:lang w:val="pl-PL" w:eastAsia="pl-PL"/>
    </w:rPr>
  </w:style>
  <w:style w:type="paragraph" w:customStyle="1" w:styleId="CharChar">
    <w:name w:val="Char Char Знак Знак"/>
    <w:basedOn w:val="a0"/>
    <w:uiPriority w:val="99"/>
    <w:rsid w:val="00F6379E"/>
    <w:pPr>
      <w:tabs>
        <w:tab w:val="left" w:pos="709"/>
      </w:tabs>
    </w:pPr>
    <w:rPr>
      <w:rFonts w:ascii="Tahoma" w:hAnsi="Tahoma" w:cs="Tahoma"/>
      <w:lang w:val="pl-PL" w:eastAsia="pl-PL"/>
    </w:rPr>
  </w:style>
  <w:style w:type="paragraph" w:customStyle="1" w:styleId="CharChar0">
    <w:name w:val="Знак Знак Char Char"/>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a0"/>
    <w:uiPriority w:val="99"/>
    <w:rsid w:val="00F6379E"/>
    <w:pPr>
      <w:tabs>
        <w:tab w:val="left" w:pos="709"/>
      </w:tabs>
    </w:pPr>
    <w:rPr>
      <w:rFonts w:ascii="Tahoma" w:hAnsi="Tahoma" w:cs="Tahoma"/>
      <w:lang w:val="pl-PL" w:eastAsia="pl-PL"/>
    </w:rPr>
  </w:style>
  <w:style w:type="paragraph" w:styleId="afff6">
    <w:name w:val="Plain Text"/>
    <w:basedOn w:val="a0"/>
    <w:link w:val="19"/>
    <w:uiPriority w:val="99"/>
    <w:rsid w:val="00F6379E"/>
    <w:rPr>
      <w:rFonts w:ascii="Courier New" w:hAnsi="Courier New" w:cs="Courier New"/>
      <w:sz w:val="20"/>
      <w:szCs w:val="20"/>
      <w:lang w:val="en-US" w:eastAsia="bg-BG"/>
    </w:rPr>
  </w:style>
  <w:style w:type="character" w:customStyle="1" w:styleId="19">
    <w:name w:val="Обикновен текст Знак1"/>
    <w:link w:val="afff6"/>
    <w:uiPriority w:val="99"/>
    <w:locked/>
    <w:rsid w:val="00F6379E"/>
    <w:rPr>
      <w:rFonts w:ascii="Courier New" w:hAnsi="Courier New" w:cs="Courier New"/>
      <w:sz w:val="24"/>
      <w:szCs w:val="24"/>
      <w:lang w:val="en-US" w:eastAsia="bg-BG"/>
    </w:rPr>
  </w:style>
  <w:style w:type="character" w:customStyle="1" w:styleId="afff7">
    <w:name w:val="Обикновен текст Знак"/>
    <w:uiPriority w:val="99"/>
    <w:rsid w:val="00F6379E"/>
    <w:rPr>
      <w:rFonts w:ascii="Consolas" w:hAnsi="Consolas" w:cs="Consolas"/>
      <w:sz w:val="21"/>
      <w:szCs w:val="21"/>
    </w:rPr>
  </w:style>
  <w:style w:type="paragraph" w:customStyle="1" w:styleId="titre4">
    <w:name w:val="titre4"/>
    <w:basedOn w:val="a0"/>
    <w:uiPriority w:val="99"/>
    <w:rsid w:val="00F6379E"/>
    <w:pPr>
      <w:numPr>
        <w:numId w:val="2"/>
      </w:numPr>
      <w:tabs>
        <w:tab w:val="decimal" w:pos="357"/>
      </w:tabs>
      <w:snapToGrid w:val="0"/>
      <w:ind w:left="357" w:hanging="357"/>
    </w:pPr>
    <w:rPr>
      <w:rFonts w:ascii="Arial" w:hAnsi="Arial" w:cs="Arial"/>
      <w:b/>
      <w:bCs/>
      <w:lang w:eastAsia="bg-BG"/>
    </w:rPr>
  </w:style>
  <w:style w:type="paragraph" w:customStyle="1" w:styleId="text">
    <w:name w:val="text"/>
    <w:uiPriority w:val="99"/>
    <w:rsid w:val="00F6379E"/>
    <w:pPr>
      <w:widowControl w:val="0"/>
      <w:spacing w:before="240" w:line="240" w:lineRule="exact"/>
      <w:jc w:val="both"/>
    </w:pPr>
    <w:rPr>
      <w:rFonts w:ascii="Arial" w:eastAsia="Times New Roman" w:hAnsi="Arial" w:cs="Arial"/>
      <w:sz w:val="24"/>
      <w:szCs w:val="24"/>
      <w:lang w:val="cs-CZ" w:eastAsia="bg-BG"/>
    </w:rPr>
  </w:style>
  <w:style w:type="paragraph" w:customStyle="1" w:styleId="firstline">
    <w:name w:val="firstline"/>
    <w:basedOn w:val="a0"/>
    <w:uiPriority w:val="99"/>
    <w:rsid w:val="00F6379E"/>
    <w:pPr>
      <w:spacing w:line="240" w:lineRule="atLeast"/>
      <w:ind w:firstLine="840"/>
      <w:jc w:val="both"/>
    </w:pPr>
    <w:rPr>
      <w:color w:val="000000"/>
      <w:sz w:val="22"/>
      <w:szCs w:val="22"/>
      <w:lang w:val="en-US" w:eastAsia="bg-BG"/>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1CharCharCharChar1">
    <w:name w:val="Char Char Char1 Char Char Char Char1"/>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CharCharCharChar2">
    <w:name w:val="Char Char Char Char Char Char Char2"/>
    <w:basedOn w:val="a0"/>
    <w:uiPriority w:val="99"/>
    <w:rsid w:val="00F6379E"/>
    <w:pPr>
      <w:tabs>
        <w:tab w:val="left" w:pos="709"/>
      </w:tabs>
    </w:pPr>
    <w:rPr>
      <w:rFonts w:ascii="Tahoma" w:hAnsi="Tahoma" w:cs="Tahoma"/>
      <w:lang w:val="pl-PL" w:eastAsia="pl-PL"/>
    </w:rPr>
  </w:style>
  <w:style w:type="paragraph" w:customStyle="1" w:styleId="Char11">
    <w:name w:val="Char11"/>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a0"/>
    <w:uiPriority w:val="99"/>
    <w:rsid w:val="00F6379E"/>
    <w:pPr>
      <w:tabs>
        <w:tab w:val="left" w:pos="709"/>
      </w:tabs>
      <w:spacing w:line="360" w:lineRule="auto"/>
    </w:pPr>
    <w:rPr>
      <w:rFonts w:ascii="Tahoma" w:hAnsi="Tahoma" w:cs="Tahoma"/>
      <w:lang w:val="pl-PL" w:eastAsia="pl-PL"/>
    </w:rPr>
  </w:style>
  <w:style w:type="paragraph" w:customStyle="1" w:styleId="CharCharChar1CharCharChar1">
    <w:name w:val="Char Char Char1 Char Char Char1"/>
    <w:basedOn w:val="a0"/>
    <w:uiPriority w:val="99"/>
    <w:rsid w:val="00F6379E"/>
    <w:pPr>
      <w:tabs>
        <w:tab w:val="left" w:pos="709"/>
      </w:tabs>
      <w:spacing w:line="360" w:lineRule="auto"/>
    </w:pPr>
    <w:rPr>
      <w:rFonts w:ascii="Tahoma" w:hAnsi="Tahoma" w:cs="Tahoma"/>
      <w:lang w:val="pl-PL" w:eastAsia="pl-PL"/>
    </w:rPr>
  </w:style>
  <w:style w:type="paragraph" w:customStyle="1" w:styleId="CharCharCharChar1">
    <w:name w:val="Char Char Char Char1"/>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1">
    <w:name w:val="Char Char Char Char Char Char Char1 Char Char Char Char Char Char Char Char1"/>
    <w:basedOn w:val="a0"/>
    <w:uiPriority w:val="99"/>
    <w:rsid w:val="00F6379E"/>
    <w:pPr>
      <w:tabs>
        <w:tab w:val="left" w:pos="709"/>
      </w:tabs>
    </w:pPr>
    <w:rPr>
      <w:rFonts w:ascii="Tahoma" w:hAnsi="Tahoma" w:cs="Tahoma"/>
      <w:lang w:val="pl-PL" w:eastAsia="pl-PL"/>
    </w:rPr>
  </w:style>
  <w:style w:type="paragraph" w:customStyle="1" w:styleId="Char1CharCharCharCharCharCharCharCharChar1">
    <w:name w:val="Char1 Char Char Char Char Char Char Char Char Char1"/>
    <w:basedOn w:val="a0"/>
    <w:uiPriority w:val="99"/>
    <w:rsid w:val="00F6379E"/>
    <w:pPr>
      <w:tabs>
        <w:tab w:val="left" w:pos="709"/>
      </w:tabs>
    </w:pPr>
    <w:rPr>
      <w:rFonts w:ascii="Tahoma" w:hAnsi="Tahoma" w:cs="Tahoma"/>
      <w:lang w:val="pl-PL" w:eastAsia="pl-PL"/>
    </w:rPr>
  </w:style>
  <w:style w:type="paragraph" w:customStyle="1" w:styleId="Char1CharCharCharCharCharCharCharChar1">
    <w:name w:val="Char1 Char Char Char Char Char Char Char Char1"/>
    <w:basedOn w:val="a0"/>
    <w:uiPriority w:val="99"/>
    <w:rsid w:val="00F6379E"/>
    <w:pPr>
      <w:tabs>
        <w:tab w:val="left" w:pos="709"/>
      </w:tabs>
    </w:pPr>
    <w:rPr>
      <w:rFonts w:ascii="Tahoma" w:hAnsi="Tahoma" w:cs="Tahoma"/>
      <w:lang w:val="pl-PL" w:eastAsia="pl-PL"/>
    </w:rPr>
  </w:style>
  <w:style w:type="paragraph" w:customStyle="1" w:styleId="Char1CharCharCharCharCharCharCharChar1CharCharCharCharCharChar1">
    <w:name w:val="Char1 Char Char Char Char Char Char Char Char1 Char Char Char Char Char Char1"/>
    <w:basedOn w:val="a0"/>
    <w:uiPriority w:val="99"/>
    <w:rsid w:val="00F6379E"/>
    <w:pPr>
      <w:tabs>
        <w:tab w:val="left" w:pos="709"/>
      </w:tabs>
    </w:pPr>
    <w:rPr>
      <w:rFonts w:ascii="Tahoma" w:hAnsi="Tahoma" w:cs="Tahoma"/>
      <w:lang w:val="pl-PL" w:eastAsia="pl-PL"/>
    </w:rPr>
  </w:style>
  <w:style w:type="paragraph" w:customStyle="1" w:styleId="CharCharChar1CharCharCharCharCharChar21">
    <w:name w:val="Char Char Char1 Char Char Char Char Char Char21"/>
    <w:basedOn w:val="a0"/>
    <w:uiPriority w:val="99"/>
    <w:rsid w:val="00F6379E"/>
    <w:pPr>
      <w:tabs>
        <w:tab w:val="left" w:pos="709"/>
      </w:tabs>
      <w:spacing w:line="360" w:lineRule="auto"/>
    </w:pPr>
    <w:rPr>
      <w:rFonts w:ascii="Tahoma" w:hAnsi="Tahoma" w:cs="Tahoma"/>
      <w:lang w:val="pl-PL" w:eastAsia="pl-PL"/>
    </w:rPr>
  </w:style>
  <w:style w:type="paragraph" w:customStyle="1" w:styleId="Char21">
    <w:name w:val="Char21"/>
    <w:basedOn w:val="a0"/>
    <w:uiPriority w:val="99"/>
    <w:rsid w:val="00F6379E"/>
    <w:pPr>
      <w:tabs>
        <w:tab w:val="left" w:pos="709"/>
      </w:tabs>
    </w:pPr>
    <w:rPr>
      <w:rFonts w:ascii="Tahoma" w:hAnsi="Tahoma" w:cs="Tahoma"/>
      <w:lang w:val="pl-PL" w:eastAsia="pl-PL"/>
    </w:rPr>
  </w:style>
  <w:style w:type="paragraph" w:customStyle="1" w:styleId="1a">
    <w:name w:val="Знак1"/>
    <w:basedOn w:val="a0"/>
    <w:uiPriority w:val="99"/>
    <w:rsid w:val="00F6379E"/>
    <w:pPr>
      <w:tabs>
        <w:tab w:val="left" w:pos="709"/>
      </w:tabs>
    </w:pPr>
    <w:rPr>
      <w:rFonts w:ascii="Tahoma" w:hAnsi="Tahoma" w:cs="Tahoma"/>
      <w:lang w:val="pl-PL" w:eastAsia="pl-PL"/>
    </w:rPr>
  </w:style>
  <w:style w:type="paragraph" w:customStyle="1" w:styleId="CharCharChar11">
    <w:name w:val="Char Char Char11"/>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a0"/>
    <w:uiPriority w:val="99"/>
    <w:rsid w:val="00F6379E"/>
    <w:pPr>
      <w:tabs>
        <w:tab w:val="left" w:pos="709"/>
      </w:tabs>
    </w:pPr>
    <w:rPr>
      <w:rFonts w:ascii="Tahoma" w:hAnsi="Tahoma" w:cs="Tahoma"/>
      <w:lang w:val="pl-PL" w:eastAsia="pl-PL"/>
    </w:rPr>
  </w:style>
  <w:style w:type="paragraph" w:customStyle="1" w:styleId="Char3">
    <w:name w:val="Char3"/>
    <w:basedOn w:val="a0"/>
    <w:uiPriority w:val="99"/>
    <w:rsid w:val="00F6379E"/>
    <w:pPr>
      <w:tabs>
        <w:tab w:val="left" w:pos="709"/>
      </w:tabs>
    </w:pPr>
    <w:rPr>
      <w:rFonts w:ascii="Tahoma" w:hAnsi="Tahoma" w:cs="Tahoma"/>
      <w:lang w:val="pl-PL" w:eastAsia="pl-PL"/>
    </w:rPr>
  </w:style>
  <w:style w:type="paragraph" w:customStyle="1" w:styleId="CharChar1">
    <w:name w:val="Char Char Знак Знак1"/>
    <w:basedOn w:val="a0"/>
    <w:uiPriority w:val="99"/>
    <w:rsid w:val="00F6379E"/>
    <w:pPr>
      <w:tabs>
        <w:tab w:val="left" w:pos="709"/>
      </w:tabs>
    </w:pPr>
    <w:rPr>
      <w:rFonts w:ascii="Tahoma" w:hAnsi="Tahoma" w:cs="Tahoma"/>
      <w:lang w:val="pl-PL" w:eastAsia="pl-PL"/>
    </w:rPr>
  </w:style>
  <w:style w:type="paragraph" w:customStyle="1" w:styleId="CharChar10">
    <w:name w:val="Знак Знак Char Char1"/>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1">
    <w:name w:val="Char Char Char Char Char Char Char Char Char Char Char Char1"/>
    <w:basedOn w:val="a0"/>
    <w:uiPriority w:val="99"/>
    <w:rsid w:val="00F6379E"/>
    <w:pPr>
      <w:tabs>
        <w:tab w:val="left" w:pos="709"/>
      </w:tabs>
    </w:pPr>
    <w:rPr>
      <w:rFonts w:ascii="Tahoma" w:hAnsi="Tahoma" w:cs="Tahoma"/>
      <w:lang w:val="pl-PL" w:eastAsia="pl-PL"/>
    </w:rPr>
  </w:style>
  <w:style w:type="paragraph" w:customStyle="1" w:styleId="afff8">
    <w:name w:val="Знак Знак Знак"/>
    <w:basedOn w:val="a0"/>
    <w:uiPriority w:val="99"/>
    <w:rsid w:val="00F6379E"/>
    <w:pPr>
      <w:tabs>
        <w:tab w:val="left" w:pos="709"/>
      </w:tabs>
    </w:pPr>
    <w:rPr>
      <w:rFonts w:ascii="Tahoma" w:hAnsi="Tahoma" w:cs="Tahoma"/>
      <w:lang w:val="pl-PL" w:eastAsia="pl-PL"/>
    </w:rPr>
  </w:style>
  <w:style w:type="character" w:customStyle="1" w:styleId="CharChar6">
    <w:name w:val="Char Char6"/>
    <w:uiPriority w:val="99"/>
    <w:rsid w:val="00F6379E"/>
    <w:rPr>
      <w:sz w:val="16"/>
      <w:szCs w:val="16"/>
      <w:lang w:val="en-AU"/>
    </w:rPr>
  </w:style>
  <w:style w:type="character" w:customStyle="1" w:styleId="FontStyle50">
    <w:name w:val="Font Style50"/>
    <w:uiPriority w:val="99"/>
    <w:rsid w:val="00F6379E"/>
    <w:rPr>
      <w:rFonts w:ascii="Times New Roman" w:hAnsi="Times New Roman" w:cs="Times New Roman"/>
      <w:sz w:val="22"/>
      <w:szCs w:val="22"/>
    </w:rPr>
  </w:style>
  <w:style w:type="character" w:customStyle="1" w:styleId="CharChar13">
    <w:name w:val="Char Char13"/>
    <w:uiPriority w:val="99"/>
    <w:rsid w:val="00F6379E"/>
    <w:rPr>
      <w:rFonts w:ascii="Tahoma" w:hAnsi="Tahoma" w:cs="Tahoma"/>
      <w:b/>
      <w:bCs/>
      <w:spacing w:val="20"/>
      <w:sz w:val="22"/>
      <w:szCs w:val="22"/>
    </w:rPr>
  </w:style>
  <w:style w:type="paragraph" w:styleId="HTML">
    <w:name w:val="HTML Preformatted"/>
    <w:basedOn w:val="a0"/>
    <w:link w:val="HTML0"/>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bg-BG"/>
    </w:rPr>
  </w:style>
  <w:style w:type="character" w:customStyle="1" w:styleId="HTML0">
    <w:name w:val="HTML стандартен Знак"/>
    <w:link w:val="HTML"/>
    <w:uiPriority w:val="99"/>
    <w:locked/>
    <w:rsid w:val="00F6379E"/>
    <w:rPr>
      <w:rFonts w:ascii="Courier New" w:hAnsi="Courier New" w:cs="Courier New"/>
      <w:sz w:val="24"/>
      <w:szCs w:val="24"/>
      <w:lang w:eastAsia="bg-BG"/>
    </w:rPr>
  </w:style>
  <w:style w:type="paragraph" w:customStyle="1" w:styleId="2CharCharCharChar">
    <w:name w:val="2 Char Char Char Char"/>
    <w:basedOn w:val="a0"/>
    <w:uiPriority w:val="99"/>
    <w:rsid w:val="00F6379E"/>
    <w:pPr>
      <w:tabs>
        <w:tab w:val="left" w:pos="709"/>
      </w:tabs>
    </w:pPr>
    <w:rPr>
      <w:rFonts w:ascii="Tahoma" w:hAnsi="Tahoma" w:cs="Tahoma"/>
      <w:lang w:val="pl-PL" w:eastAsia="pl-PL"/>
    </w:rPr>
  </w:style>
  <w:style w:type="paragraph" w:customStyle="1" w:styleId="Char1CharCharChar1CharCharCharCharCharCharCharChar">
    <w:name w:val="Char1 Char Char Char1 Char Char Char Char Char Char Char Char Знак Знак Знак Знак"/>
    <w:basedOn w:val="a0"/>
    <w:uiPriority w:val="99"/>
    <w:rsid w:val="00F6379E"/>
    <w:pPr>
      <w:tabs>
        <w:tab w:val="left" w:pos="709"/>
      </w:tabs>
    </w:pPr>
    <w:rPr>
      <w:rFonts w:ascii="Tahoma" w:hAnsi="Tahoma" w:cs="Tahoma"/>
      <w:lang w:val="pl-PL" w:eastAsia="pl-PL"/>
    </w:rPr>
  </w:style>
  <w:style w:type="character" w:customStyle="1" w:styleId="CharChar8">
    <w:name w:val="Char Char8"/>
    <w:uiPriority w:val="99"/>
    <w:rsid w:val="00F6379E"/>
    <w:rPr>
      <w:rFonts w:ascii="Tahoma" w:hAnsi="Tahoma" w:cs="Tahoma"/>
      <w:spacing w:val="20"/>
      <w:sz w:val="22"/>
      <w:szCs w:val="22"/>
    </w:rPr>
  </w:style>
  <w:style w:type="character" w:customStyle="1" w:styleId="CharChar7">
    <w:name w:val="Char Char7"/>
    <w:uiPriority w:val="99"/>
    <w:rsid w:val="00F6379E"/>
    <w:rPr>
      <w:lang w:val="en-AU"/>
    </w:rPr>
  </w:style>
  <w:style w:type="character" w:customStyle="1" w:styleId="small1">
    <w:name w:val="small1"/>
    <w:uiPriority w:val="99"/>
    <w:rsid w:val="00F6379E"/>
    <w:rPr>
      <w:rFonts w:ascii="Verdana" w:hAnsi="Verdana" w:cs="Verdana"/>
      <w:sz w:val="17"/>
      <w:szCs w:val="17"/>
    </w:rPr>
  </w:style>
  <w:style w:type="paragraph" w:customStyle="1" w:styleId="Title3">
    <w:name w:val="Title 3"/>
    <w:basedOn w:val="30"/>
    <w:uiPriority w:val="99"/>
    <w:rsid w:val="00F6379E"/>
    <w:pPr>
      <w:numPr>
        <w:numId w:val="3"/>
      </w:numPr>
      <w:spacing w:after="0"/>
      <w:jc w:val="both"/>
    </w:pPr>
    <w:rPr>
      <w:rFonts w:ascii="Times New Roman" w:hAnsi="Times New Roman" w:cs="Times New Roman"/>
      <w:sz w:val="28"/>
      <w:szCs w:val="28"/>
      <w:lang w:eastAsia="bg-BG"/>
    </w:rPr>
  </w:style>
  <w:style w:type="paragraph" w:customStyle="1" w:styleId="Afff9">
    <w:name w:val="A"/>
    <w:basedOn w:val="a0"/>
    <w:uiPriority w:val="99"/>
    <w:rsid w:val="00F6379E"/>
    <w:pPr>
      <w:numPr>
        <w:ilvl w:val="12"/>
      </w:numPr>
      <w:spacing w:after="120"/>
      <w:ind w:left="567"/>
      <w:jc w:val="both"/>
    </w:pPr>
    <w:rPr>
      <w:rFonts w:ascii="Arial" w:hAnsi="Arial" w:cs="Arial"/>
      <w:sz w:val="22"/>
      <w:szCs w:val="22"/>
      <w:lang w:eastAsia="bg-BG"/>
    </w:rPr>
  </w:style>
  <w:style w:type="paragraph" w:customStyle="1" w:styleId="oddl-nadpis">
    <w:name w:val="oddíl-nadpis"/>
    <w:basedOn w:val="a0"/>
    <w:uiPriority w:val="99"/>
    <w:rsid w:val="00F6379E"/>
    <w:pPr>
      <w:keepNext/>
      <w:widowControl w:val="0"/>
      <w:tabs>
        <w:tab w:val="left" w:pos="567"/>
      </w:tabs>
      <w:spacing w:before="240" w:line="240" w:lineRule="exact"/>
    </w:pPr>
    <w:rPr>
      <w:rFonts w:ascii="Arial" w:hAnsi="Arial" w:cs="Arial"/>
      <w:b/>
      <w:bCs/>
      <w:lang w:val="cs-CZ" w:eastAsia="bg-BG"/>
    </w:rPr>
  </w:style>
  <w:style w:type="character" w:customStyle="1" w:styleId="CharChar3">
    <w:name w:val="Char Char3"/>
    <w:uiPriority w:val="99"/>
    <w:rsid w:val="00F6379E"/>
    <w:rPr>
      <w:rFonts w:ascii="Courier New" w:hAnsi="Courier New" w:cs="Courier New"/>
      <w:lang w:val="en-US" w:eastAsia="en-US"/>
    </w:rPr>
  </w:style>
  <w:style w:type="paragraph" w:customStyle="1" w:styleId="2CharCharCharCharCharCharChar">
    <w:name w:val="2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CharCharChar">
    <w:name w:val="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1b">
    <w:name w:val="1"/>
    <w:basedOn w:val="a0"/>
    <w:uiPriority w:val="99"/>
    <w:rsid w:val="00F6379E"/>
    <w:pPr>
      <w:tabs>
        <w:tab w:val="left" w:pos="709"/>
      </w:tabs>
    </w:pPr>
    <w:rPr>
      <w:rFonts w:ascii="Tahoma" w:hAnsi="Tahoma" w:cs="Tahoma"/>
      <w:lang w:val="pl-PL" w:eastAsia="pl-PL"/>
    </w:rPr>
  </w:style>
  <w:style w:type="paragraph" w:customStyle="1" w:styleId="1CharCharChar1">
    <w:name w:val="1 Char Char Char1"/>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1CharCharChar">
    <w:name w:val="Char Char Char Char Char Char Char Char Char Char Char Char1 Char Char Char"/>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a0"/>
    <w:uiPriority w:val="99"/>
    <w:rsid w:val="00F6379E"/>
    <w:pPr>
      <w:tabs>
        <w:tab w:val="left" w:pos="709"/>
      </w:tabs>
    </w:pPr>
    <w:rPr>
      <w:rFonts w:ascii="Tahoma" w:hAnsi="Tahoma" w:cs="Tahoma"/>
      <w:lang w:val="pl-PL" w:eastAsia="pl-PL"/>
    </w:rPr>
  </w:style>
  <w:style w:type="paragraph" w:customStyle="1" w:styleId="1CharCharChar1CharCharCharCharCharChar">
    <w:name w:val="1 Char Char Char1 Char Char Char Char Char Char"/>
    <w:basedOn w:val="a0"/>
    <w:uiPriority w:val="99"/>
    <w:rsid w:val="00F6379E"/>
    <w:pPr>
      <w:tabs>
        <w:tab w:val="left" w:pos="709"/>
      </w:tabs>
    </w:pPr>
    <w:rPr>
      <w:rFonts w:ascii="Tahoma" w:hAnsi="Tahoma" w:cs="Tahoma"/>
      <w:lang w:val="pl-PL" w:eastAsia="pl-PL"/>
    </w:rPr>
  </w:style>
  <w:style w:type="paragraph" w:customStyle="1" w:styleId="2Char">
    <w:name w:val="2 Char"/>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1Char">
    <w:name w:val="Char Char Char Char Char Char Char Char Char Char Char Char1 Char"/>
    <w:basedOn w:val="a0"/>
    <w:uiPriority w:val="99"/>
    <w:rsid w:val="00F6379E"/>
    <w:pPr>
      <w:tabs>
        <w:tab w:val="left" w:pos="709"/>
      </w:tabs>
    </w:pPr>
    <w:rPr>
      <w:rFonts w:ascii="Tahoma" w:hAnsi="Tahoma" w:cs="Tahoma"/>
      <w:lang w:val="pl-PL" w:eastAsia="pl-PL"/>
    </w:rPr>
  </w:style>
  <w:style w:type="paragraph" w:customStyle="1" w:styleId="Char1CharCharChar1CharCharCharCharCharCharCharChar0">
    <w:name w:val="Char1 Char Char Char1 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2CharCharChar1Char">
    <w:name w:val="Char Char Char Char Char Char Char Char Char Char Char Char2 Char Char Char1 Char"/>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3">
    <w:name w:val="Char Char Char Char Char Char Char Char Char Char Char Char3"/>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3">
    <w:name w:val="Char Char Char Char Char Char Char1 Char Char Char Char Char Char Char Char1 Char Char Char Char Char Char Char Char Char Char Char Char Char Char Char Char Char Char3"/>
    <w:basedOn w:val="a0"/>
    <w:uiPriority w:val="99"/>
    <w:rsid w:val="00F6379E"/>
    <w:pPr>
      <w:tabs>
        <w:tab w:val="left" w:pos="709"/>
      </w:tabs>
    </w:pPr>
    <w:rPr>
      <w:rFonts w:ascii="Tahoma" w:hAnsi="Tahoma" w:cs="Tahoma"/>
      <w:lang w:val="pl-PL" w:eastAsia="pl-PL"/>
    </w:rPr>
  </w:style>
  <w:style w:type="paragraph" w:customStyle="1" w:styleId="CharCharCharCharCharChar1Char">
    <w:name w:val="Char Char Char Char Char Char1 Char"/>
    <w:basedOn w:val="a0"/>
    <w:uiPriority w:val="99"/>
    <w:rsid w:val="00F6379E"/>
    <w:pPr>
      <w:tabs>
        <w:tab w:val="left" w:pos="709"/>
      </w:tabs>
    </w:pPr>
    <w:rPr>
      <w:rFonts w:ascii="Tahoma" w:hAnsi="Tahoma" w:cs="Tahoma"/>
      <w:lang w:val="pl-PL" w:eastAsia="pl-PL"/>
    </w:rPr>
  </w:style>
  <w:style w:type="paragraph" w:customStyle="1" w:styleId="Char2">
    <w:name w:val="Char2"/>
    <w:basedOn w:val="a0"/>
    <w:uiPriority w:val="99"/>
    <w:rsid w:val="00F6379E"/>
    <w:pPr>
      <w:tabs>
        <w:tab w:val="left" w:pos="709"/>
      </w:tabs>
      <w:spacing w:before="120" w:after="120"/>
      <w:ind w:left="360"/>
      <w:jc w:val="center"/>
    </w:pPr>
    <w:rPr>
      <w:rFonts w:ascii="Tahoma" w:hAnsi="Tahoma" w:cs="Tahoma"/>
      <w:b/>
      <w:bCs/>
      <w:lang w:val="pl-PL" w:eastAsia="pl-PL"/>
    </w:rPr>
  </w:style>
  <w:style w:type="paragraph" w:customStyle="1" w:styleId="Style6">
    <w:name w:val="Style6"/>
    <w:basedOn w:val="a0"/>
    <w:uiPriority w:val="99"/>
    <w:rsid w:val="00F6379E"/>
    <w:pPr>
      <w:widowControl w:val="0"/>
      <w:autoSpaceDE w:val="0"/>
      <w:autoSpaceDN w:val="0"/>
      <w:adjustRightInd w:val="0"/>
      <w:spacing w:line="263" w:lineRule="exact"/>
      <w:jc w:val="both"/>
    </w:pPr>
    <w:rPr>
      <w:lang w:eastAsia="bg-BG"/>
    </w:rPr>
  </w:style>
  <w:style w:type="character" w:customStyle="1" w:styleId="FontStyle24">
    <w:name w:val="Font Style24"/>
    <w:uiPriority w:val="99"/>
    <w:rsid w:val="00F6379E"/>
    <w:rPr>
      <w:rFonts w:ascii="Times New Roman" w:hAnsi="Times New Roman" w:cs="Times New Roman"/>
      <w:sz w:val="22"/>
      <w:szCs w:val="22"/>
    </w:rPr>
  </w:style>
  <w:style w:type="paragraph" w:customStyle="1" w:styleId="Style18">
    <w:name w:val="Style18"/>
    <w:basedOn w:val="a0"/>
    <w:uiPriority w:val="99"/>
    <w:rsid w:val="00F6379E"/>
    <w:pPr>
      <w:spacing w:before="120" w:after="120" w:line="280" w:lineRule="atLeast"/>
      <w:ind w:left="360"/>
      <w:jc w:val="center"/>
    </w:pPr>
    <w:rPr>
      <w:sz w:val="28"/>
      <w:szCs w:val="28"/>
      <w:lang w:eastAsia="bg-BG"/>
    </w:rPr>
  </w:style>
  <w:style w:type="paragraph" w:customStyle="1" w:styleId="BodyText21">
    <w:name w:val="Body Text 21"/>
    <w:basedOn w:val="a0"/>
    <w:uiPriority w:val="99"/>
    <w:rsid w:val="00F6379E"/>
    <w:pPr>
      <w:widowControl w:val="0"/>
      <w:overflowPunct w:val="0"/>
      <w:autoSpaceDE w:val="0"/>
      <w:autoSpaceDN w:val="0"/>
      <w:adjustRightInd w:val="0"/>
      <w:jc w:val="center"/>
      <w:textAlignment w:val="baseline"/>
    </w:pPr>
    <w:rPr>
      <w:b/>
      <w:bCs/>
      <w:lang w:val="en-US" w:eastAsia="bg-BG"/>
    </w:rPr>
  </w:style>
  <w:style w:type="paragraph" w:customStyle="1" w:styleId="Style8">
    <w:name w:val="Style8"/>
    <w:basedOn w:val="a0"/>
    <w:uiPriority w:val="99"/>
    <w:rsid w:val="00F6379E"/>
    <w:pPr>
      <w:spacing w:before="120" w:after="120"/>
      <w:ind w:right="20"/>
      <w:jc w:val="both"/>
    </w:pPr>
    <w:rPr>
      <w:rFonts w:eastAsia="Arial Unicode MS"/>
      <w:lang w:val="ru-RU" w:eastAsia="bg-BG"/>
    </w:rPr>
  </w:style>
  <w:style w:type="paragraph" w:customStyle="1" w:styleId="Style2">
    <w:name w:val="Style2"/>
    <w:basedOn w:val="a0"/>
    <w:uiPriority w:val="99"/>
    <w:rsid w:val="00F6379E"/>
    <w:pPr>
      <w:widowControl w:val="0"/>
      <w:autoSpaceDE w:val="0"/>
      <w:autoSpaceDN w:val="0"/>
      <w:adjustRightInd w:val="0"/>
      <w:spacing w:line="265" w:lineRule="exact"/>
      <w:ind w:firstLine="713"/>
      <w:jc w:val="both"/>
    </w:pPr>
    <w:rPr>
      <w:lang w:eastAsia="bg-BG"/>
    </w:rPr>
  </w:style>
  <w:style w:type="paragraph" w:customStyle="1" w:styleId="Style4">
    <w:name w:val="Style4"/>
    <w:basedOn w:val="a0"/>
    <w:uiPriority w:val="99"/>
    <w:rsid w:val="00F6379E"/>
    <w:pPr>
      <w:widowControl w:val="0"/>
      <w:autoSpaceDE w:val="0"/>
      <w:autoSpaceDN w:val="0"/>
      <w:adjustRightInd w:val="0"/>
      <w:spacing w:line="277" w:lineRule="exact"/>
      <w:ind w:hanging="140"/>
    </w:pPr>
    <w:rPr>
      <w:lang w:eastAsia="bg-BG"/>
    </w:rPr>
  </w:style>
  <w:style w:type="paragraph" w:customStyle="1" w:styleId="Style12">
    <w:name w:val="Style12"/>
    <w:basedOn w:val="a0"/>
    <w:uiPriority w:val="99"/>
    <w:rsid w:val="00F6379E"/>
    <w:pPr>
      <w:widowControl w:val="0"/>
      <w:autoSpaceDE w:val="0"/>
      <w:autoSpaceDN w:val="0"/>
      <w:adjustRightInd w:val="0"/>
      <w:spacing w:line="247" w:lineRule="exact"/>
      <w:ind w:firstLine="720"/>
      <w:jc w:val="both"/>
    </w:pPr>
    <w:rPr>
      <w:lang w:eastAsia="bg-BG"/>
    </w:rPr>
  </w:style>
  <w:style w:type="paragraph" w:customStyle="1" w:styleId="Style5">
    <w:name w:val="Style5"/>
    <w:basedOn w:val="a0"/>
    <w:uiPriority w:val="99"/>
    <w:rsid w:val="00F6379E"/>
    <w:pPr>
      <w:widowControl w:val="0"/>
      <w:autoSpaceDE w:val="0"/>
      <w:autoSpaceDN w:val="0"/>
      <w:adjustRightInd w:val="0"/>
      <w:spacing w:line="263" w:lineRule="exact"/>
      <w:ind w:firstLine="626"/>
      <w:jc w:val="both"/>
    </w:pPr>
    <w:rPr>
      <w:lang w:eastAsia="bg-BG"/>
    </w:rPr>
  </w:style>
  <w:style w:type="paragraph" w:customStyle="1" w:styleId="Style3">
    <w:name w:val="Style3"/>
    <w:basedOn w:val="a0"/>
    <w:uiPriority w:val="99"/>
    <w:rsid w:val="00F6379E"/>
    <w:pPr>
      <w:widowControl w:val="0"/>
      <w:autoSpaceDE w:val="0"/>
      <w:autoSpaceDN w:val="0"/>
      <w:adjustRightInd w:val="0"/>
      <w:spacing w:line="209" w:lineRule="exact"/>
      <w:jc w:val="both"/>
    </w:pPr>
    <w:rPr>
      <w:lang w:eastAsia="bg-BG"/>
    </w:rPr>
  </w:style>
  <w:style w:type="paragraph" w:customStyle="1" w:styleId="Style7">
    <w:name w:val="Style7"/>
    <w:basedOn w:val="a0"/>
    <w:uiPriority w:val="99"/>
    <w:rsid w:val="00F6379E"/>
    <w:pPr>
      <w:widowControl w:val="0"/>
      <w:autoSpaceDE w:val="0"/>
      <w:autoSpaceDN w:val="0"/>
      <w:adjustRightInd w:val="0"/>
      <w:spacing w:line="295" w:lineRule="exact"/>
      <w:ind w:hanging="349"/>
      <w:jc w:val="both"/>
    </w:pPr>
    <w:rPr>
      <w:lang w:eastAsia="bg-BG"/>
    </w:rPr>
  </w:style>
  <w:style w:type="character" w:customStyle="1" w:styleId="FontStyle16">
    <w:name w:val="Font Style16"/>
    <w:uiPriority w:val="99"/>
    <w:rsid w:val="00F6379E"/>
    <w:rPr>
      <w:rFonts w:ascii="Times New Roman" w:hAnsi="Times New Roman" w:cs="Times New Roman"/>
      <w:b/>
      <w:bCs/>
      <w:spacing w:val="10"/>
      <w:sz w:val="24"/>
      <w:szCs w:val="24"/>
    </w:rPr>
  </w:style>
  <w:style w:type="character" w:customStyle="1" w:styleId="FontStyle17">
    <w:name w:val="Font Style17"/>
    <w:uiPriority w:val="99"/>
    <w:rsid w:val="00F6379E"/>
    <w:rPr>
      <w:rFonts w:ascii="Times New Roman" w:hAnsi="Times New Roman" w:cs="Times New Roman"/>
      <w:i/>
      <w:iCs/>
      <w:sz w:val="16"/>
      <w:szCs w:val="16"/>
    </w:rPr>
  </w:style>
  <w:style w:type="paragraph" w:customStyle="1" w:styleId="Style10">
    <w:name w:val="Style10"/>
    <w:basedOn w:val="a0"/>
    <w:uiPriority w:val="99"/>
    <w:rsid w:val="00F6379E"/>
    <w:pPr>
      <w:widowControl w:val="0"/>
      <w:autoSpaceDE w:val="0"/>
      <w:autoSpaceDN w:val="0"/>
      <w:adjustRightInd w:val="0"/>
    </w:pPr>
    <w:rPr>
      <w:lang w:eastAsia="bg-BG"/>
    </w:rPr>
  </w:style>
  <w:style w:type="character" w:customStyle="1" w:styleId="FontStyle18">
    <w:name w:val="Font Style18"/>
    <w:uiPriority w:val="99"/>
    <w:rsid w:val="00F6379E"/>
    <w:rPr>
      <w:rFonts w:ascii="Times New Roman" w:hAnsi="Times New Roman" w:cs="Times New Roman"/>
      <w:b/>
      <w:bCs/>
      <w:spacing w:val="10"/>
      <w:sz w:val="24"/>
      <w:szCs w:val="24"/>
    </w:rPr>
  </w:style>
  <w:style w:type="character" w:customStyle="1" w:styleId="FontStyle19">
    <w:name w:val="Font Style19"/>
    <w:uiPriority w:val="99"/>
    <w:rsid w:val="00F6379E"/>
    <w:rPr>
      <w:rFonts w:ascii="Times New Roman" w:hAnsi="Times New Roman" w:cs="Times New Roman"/>
      <w:i/>
      <w:iCs/>
      <w:spacing w:val="10"/>
      <w:sz w:val="20"/>
      <w:szCs w:val="20"/>
    </w:rPr>
  </w:style>
  <w:style w:type="paragraph" w:customStyle="1" w:styleId="NoSpacing2">
    <w:name w:val="No Spacing2"/>
    <w:uiPriority w:val="99"/>
    <w:rsid w:val="00F6379E"/>
    <w:rPr>
      <w:rFonts w:ascii="Courier New" w:hAnsi="Courier New" w:cs="Courier New"/>
      <w:lang w:val="bg-BG"/>
    </w:rPr>
  </w:style>
  <w:style w:type="character" w:customStyle="1" w:styleId="FontStyle122">
    <w:name w:val="Font Style122"/>
    <w:uiPriority w:val="99"/>
    <w:rsid w:val="00F6379E"/>
    <w:rPr>
      <w:rFonts w:ascii="Times New Roman" w:hAnsi="Times New Roman" w:cs="Times New Roman"/>
      <w:sz w:val="20"/>
      <w:szCs w:val="20"/>
    </w:rPr>
  </w:style>
  <w:style w:type="character" w:customStyle="1" w:styleId="FontStyle124">
    <w:name w:val="Font Style124"/>
    <w:uiPriority w:val="99"/>
    <w:rsid w:val="00F6379E"/>
    <w:rPr>
      <w:rFonts w:ascii="Times New Roman" w:hAnsi="Times New Roman" w:cs="Times New Roman"/>
      <w:i/>
      <w:iCs/>
      <w:sz w:val="20"/>
      <w:szCs w:val="20"/>
    </w:rPr>
  </w:style>
  <w:style w:type="paragraph" w:customStyle="1" w:styleId="Style87">
    <w:name w:val="Style87"/>
    <w:basedOn w:val="a0"/>
    <w:uiPriority w:val="99"/>
    <w:rsid w:val="00F6379E"/>
    <w:pPr>
      <w:widowControl w:val="0"/>
      <w:autoSpaceDE w:val="0"/>
      <w:autoSpaceDN w:val="0"/>
      <w:adjustRightInd w:val="0"/>
      <w:spacing w:line="277" w:lineRule="exact"/>
      <w:jc w:val="both"/>
    </w:pPr>
    <w:rPr>
      <w:lang w:eastAsia="bg-BG"/>
    </w:rPr>
  </w:style>
  <w:style w:type="paragraph" w:styleId="1c">
    <w:name w:val="index 1"/>
    <w:basedOn w:val="a0"/>
    <w:next w:val="a0"/>
    <w:autoRedefine/>
    <w:uiPriority w:val="99"/>
    <w:semiHidden/>
    <w:rsid w:val="00F6379E"/>
    <w:pPr>
      <w:widowControl w:val="0"/>
      <w:tabs>
        <w:tab w:val="right" w:leader="dot" w:pos="9360"/>
      </w:tabs>
      <w:suppressAutoHyphens/>
      <w:ind w:left="1440" w:right="720" w:hanging="1440"/>
    </w:pPr>
    <w:rPr>
      <w:rFonts w:ascii="Courier New" w:hAnsi="Courier New" w:cs="Courier New"/>
      <w:lang w:val="en-US" w:eastAsia="bg-BG"/>
    </w:rPr>
  </w:style>
  <w:style w:type="paragraph" w:customStyle="1" w:styleId="2a">
    <w:name w:val="Изнесен текст2"/>
    <w:basedOn w:val="a0"/>
    <w:uiPriority w:val="99"/>
    <w:semiHidden/>
    <w:rsid w:val="00F6379E"/>
    <w:rPr>
      <w:rFonts w:ascii="Tahoma" w:hAnsi="Tahoma" w:cs="Tahoma"/>
      <w:sz w:val="16"/>
      <w:szCs w:val="16"/>
      <w:lang w:eastAsia="bg-BG"/>
    </w:rPr>
  </w:style>
  <w:style w:type="paragraph" w:customStyle="1" w:styleId="2b">
    <w:name w:val="Предмет на коментар2"/>
    <w:basedOn w:val="af5"/>
    <w:next w:val="af5"/>
    <w:uiPriority w:val="99"/>
    <w:semiHidden/>
    <w:rsid w:val="00F6379E"/>
    <w:rPr>
      <w:b/>
      <w:bCs/>
    </w:rPr>
  </w:style>
  <w:style w:type="paragraph" w:customStyle="1" w:styleId="CharCharCharCharCharCharChar1CharCharCharCharCharCharCharCharChar1">
    <w:name w:val="Char Char Char Char Char Char Char1 Char Char Char Char Char Char Char Char Char1"/>
    <w:basedOn w:val="a0"/>
    <w:uiPriority w:val="99"/>
    <w:semiHidden/>
    <w:rsid w:val="00F6379E"/>
    <w:pPr>
      <w:tabs>
        <w:tab w:val="left" w:pos="709"/>
      </w:tabs>
    </w:pPr>
    <w:rPr>
      <w:rFonts w:ascii="Tahoma" w:hAnsi="Tahoma" w:cs="Tahoma"/>
      <w:lang w:val="pl-PL" w:eastAsia="pl-PL"/>
    </w:rPr>
  </w:style>
  <w:style w:type="paragraph" w:customStyle="1" w:styleId="OPACtext">
    <w:name w:val="OPAC text"/>
    <w:basedOn w:val="a0"/>
    <w:uiPriority w:val="99"/>
    <w:semiHidden/>
    <w:rsid w:val="00F6379E"/>
    <w:pPr>
      <w:spacing w:before="120" w:after="120"/>
      <w:ind w:firstLine="709"/>
      <w:jc w:val="both"/>
    </w:pPr>
    <w:rPr>
      <w:rFonts w:eastAsia="MS Mincho"/>
      <w:lang w:eastAsia="bg-BG"/>
    </w:rPr>
  </w:style>
  <w:style w:type="paragraph" w:customStyle="1" w:styleId="CharCharCharCharCharCharCharCharCharCharCharCharCharChar">
    <w:name w:val="Char Char Char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Char">
    <w:name w:val="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CharChar0">
    <w:name w:val="Знак Знак Char Char Char Char Char Char Char Char Char"/>
    <w:basedOn w:val="a0"/>
    <w:uiPriority w:val="99"/>
    <w:rsid w:val="00F6379E"/>
    <w:pPr>
      <w:tabs>
        <w:tab w:val="left" w:pos="709"/>
      </w:tabs>
    </w:pPr>
    <w:rPr>
      <w:rFonts w:ascii="Tahoma" w:hAnsi="Tahoma" w:cs="Tahoma"/>
      <w:lang w:val="pl-PL" w:eastAsia="pl-PL"/>
    </w:rPr>
  </w:style>
  <w:style w:type="character" w:customStyle="1" w:styleId="FontStyle182">
    <w:name w:val="Font Style182"/>
    <w:uiPriority w:val="99"/>
    <w:rsid w:val="00F6379E"/>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0">
    <w:name w:val="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CharChar2">
    <w:name w:val="Char Char Char Char Char Char Char Char Char2"/>
    <w:basedOn w:val="a0"/>
    <w:uiPriority w:val="99"/>
    <w:rsid w:val="00F6379E"/>
    <w:pPr>
      <w:tabs>
        <w:tab w:val="left" w:pos="709"/>
      </w:tabs>
    </w:pPr>
    <w:rPr>
      <w:rFonts w:ascii="Tahoma" w:hAnsi="Tahoma" w:cs="Tahoma"/>
      <w:lang w:val="pl-PL" w:eastAsia="pl-PL"/>
    </w:rPr>
  </w:style>
  <w:style w:type="character" w:customStyle="1" w:styleId="FontStyle32">
    <w:name w:val="Font Style32"/>
    <w:uiPriority w:val="99"/>
    <w:rsid w:val="00F6379E"/>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11">
    <w:name w:val="Char Char1 Знак Знак"/>
    <w:basedOn w:val="a0"/>
    <w:uiPriority w:val="99"/>
    <w:rsid w:val="00F6379E"/>
    <w:pPr>
      <w:tabs>
        <w:tab w:val="left" w:pos="709"/>
      </w:tabs>
    </w:pPr>
    <w:rPr>
      <w:rFonts w:ascii="Tahoma" w:hAnsi="Tahoma" w:cs="Tahoma"/>
      <w:lang w:val="pl-PL" w:eastAsia="pl-PL"/>
    </w:rPr>
  </w:style>
  <w:style w:type="paragraph" w:customStyle="1" w:styleId="Char1CharCharChar1CharCharCharCharCharChar">
    <w:name w:val="Char1 Char Char Char1 Char Char Char Char Char Char"/>
    <w:basedOn w:val="a0"/>
    <w:uiPriority w:val="99"/>
    <w:rsid w:val="00F6379E"/>
    <w:pPr>
      <w:tabs>
        <w:tab w:val="left" w:pos="709"/>
      </w:tabs>
    </w:pPr>
    <w:rPr>
      <w:rFonts w:ascii="Tahoma" w:hAnsi="Tahoma" w:cs="Tahoma"/>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a0"/>
    <w:uiPriority w:val="99"/>
    <w:rsid w:val="00F6379E"/>
    <w:pPr>
      <w:tabs>
        <w:tab w:val="left" w:pos="709"/>
      </w:tabs>
    </w:pPr>
    <w:rPr>
      <w:rFonts w:ascii="Tahoma" w:hAnsi="Tahoma" w:cs="Tahoma"/>
      <w:lang w:val="pl-PL" w:eastAsia="pl-PL"/>
    </w:rPr>
  </w:style>
  <w:style w:type="character" w:customStyle="1" w:styleId="FontStyle23">
    <w:name w:val="Font Style23"/>
    <w:uiPriority w:val="99"/>
    <w:rsid w:val="00F6379E"/>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5">
    <w:name w:val="Char Char Char Char Char Char Char5"/>
    <w:basedOn w:val="a0"/>
    <w:uiPriority w:val="99"/>
    <w:rsid w:val="00F6379E"/>
    <w:pPr>
      <w:tabs>
        <w:tab w:val="left" w:pos="709"/>
      </w:tabs>
      <w:spacing w:line="360" w:lineRule="auto"/>
    </w:pPr>
    <w:rPr>
      <w:rFonts w:ascii="Tahoma" w:hAnsi="Tahoma" w:cs="Tahoma"/>
      <w:lang w:val="pl-PL" w:eastAsia="pl-PL"/>
    </w:rPr>
  </w:style>
  <w:style w:type="paragraph" w:customStyle="1" w:styleId="CharCharCharCharCharCharCharCharCharCharCharCharCharCharCharCharCharCharChar1">
    <w:name w:val="Char Char Char Char Char Char Char Char Char Char Char Char Char Char Char Char Char Char Char1"/>
    <w:basedOn w:val="a0"/>
    <w:uiPriority w:val="99"/>
    <w:rsid w:val="00F6379E"/>
    <w:pPr>
      <w:tabs>
        <w:tab w:val="left" w:pos="709"/>
      </w:tabs>
    </w:pPr>
    <w:rPr>
      <w:rFonts w:ascii="Tahoma" w:hAnsi="Tahoma" w:cs="Tahoma"/>
      <w:lang w:val="pl-PL" w:eastAsia="pl-PL"/>
    </w:rPr>
  </w:style>
  <w:style w:type="paragraph" w:customStyle="1" w:styleId="1d">
    <w:name w:val="Знак Знак1"/>
    <w:basedOn w:val="a0"/>
    <w:uiPriority w:val="99"/>
    <w:rsid w:val="00F6379E"/>
    <w:pPr>
      <w:tabs>
        <w:tab w:val="left" w:pos="709"/>
      </w:tabs>
    </w:pPr>
    <w:rPr>
      <w:rFonts w:ascii="Tahoma" w:hAnsi="Tahoma" w:cs="Tahoma"/>
      <w:lang w:val="pl-PL" w:eastAsia="pl-PL"/>
    </w:rPr>
  </w:style>
  <w:style w:type="character" w:customStyle="1" w:styleId="newdocreference">
    <w:name w:val="newdocreference"/>
    <w:basedOn w:val="a1"/>
    <w:uiPriority w:val="99"/>
    <w:rsid w:val="00F6379E"/>
  </w:style>
  <w:style w:type="character" w:customStyle="1" w:styleId="FontStyle63">
    <w:name w:val="Font Style63"/>
    <w:uiPriority w:val="99"/>
    <w:rsid w:val="00F6379E"/>
    <w:rPr>
      <w:rFonts w:ascii="Verdana" w:hAnsi="Verdana" w:cs="Verdana"/>
      <w:sz w:val="20"/>
      <w:szCs w:val="20"/>
    </w:rPr>
  </w:style>
  <w:style w:type="paragraph" w:customStyle="1" w:styleId="5Text">
    <w:name w:val="5 Text"/>
    <w:basedOn w:val="a0"/>
    <w:link w:val="5TextChar"/>
    <w:uiPriority w:val="99"/>
    <w:rsid w:val="00F6379E"/>
    <w:pPr>
      <w:spacing w:line="360" w:lineRule="auto"/>
      <w:ind w:firstLine="680"/>
      <w:jc w:val="both"/>
    </w:pPr>
    <w:rPr>
      <w:rFonts w:eastAsia="Calibri"/>
      <w:lang w:eastAsia="bg-BG"/>
    </w:rPr>
  </w:style>
  <w:style w:type="character" w:customStyle="1" w:styleId="5TextChar">
    <w:name w:val="5 Text Char"/>
    <w:link w:val="5Text"/>
    <w:uiPriority w:val="99"/>
    <w:locked/>
    <w:rsid w:val="00F6379E"/>
    <w:rPr>
      <w:rFonts w:ascii="Times New Roman" w:hAnsi="Times New Roman" w:cs="Times New Roman"/>
      <w:sz w:val="24"/>
      <w:szCs w:val="24"/>
      <w:lang w:eastAsia="bg-BG"/>
    </w:rPr>
  </w:style>
  <w:style w:type="paragraph" w:customStyle="1" w:styleId="newStyle1">
    <w:name w:val="new Style1"/>
    <w:basedOn w:val="a0"/>
    <w:link w:val="newStyle1Char1"/>
    <w:uiPriority w:val="99"/>
    <w:rsid w:val="00F6379E"/>
    <w:pPr>
      <w:widowControl w:val="0"/>
      <w:tabs>
        <w:tab w:val="right" w:pos="8789"/>
      </w:tabs>
      <w:suppressAutoHyphens/>
      <w:spacing w:before="120" w:line="280" w:lineRule="atLeast"/>
      <w:ind w:left="360" w:firstLine="709"/>
      <w:jc w:val="both"/>
    </w:pPr>
    <w:rPr>
      <w:rFonts w:ascii="Arial" w:eastAsia="Calibri" w:hAnsi="Arial"/>
      <w:snapToGrid w:val="0"/>
      <w:spacing w:val="-2"/>
      <w:lang w:eastAsia="bg-BG"/>
    </w:rPr>
  </w:style>
  <w:style w:type="character" w:customStyle="1" w:styleId="newStyle1Char1">
    <w:name w:val="new Style1 Char1"/>
    <w:link w:val="newStyle1"/>
    <w:uiPriority w:val="99"/>
    <w:locked/>
    <w:rsid w:val="00F6379E"/>
    <w:rPr>
      <w:rFonts w:ascii="Arial" w:hAnsi="Arial" w:cs="Arial"/>
      <w:snapToGrid w:val="0"/>
      <w:spacing w:val="-2"/>
      <w:sz w:val="24"/>
      <w:szCs w:val="24"/>
      <w:lang w:eastAsia="bg-BG"/>
    </w:rPr>
  </w:style>
  <w:style w:type="character" w:customStyle="1" w:styleId="BodyChar">
    <w:name w:val="Body Char"/>
    <w:link w:val="Body"/>
    <w:uiPriority w:val="99"/>
    <w:locked/>
    <w:rsid w:val="00F6379E"/>
    <w:rPr>
      <w:rFonts w:ascii="Arial Unicode MS" w:eastAsia="Arial Unicode MS" w:hAnsi="Times New Roman"/>
      <w:color w:val="000000"/>
      <w:sz w:val="24"/>
      <w:szCs w:val="24"/>
      <w:u w:color="000000"/>
      <w:lang w:val="ru-RU" w:eastAsia="bg-BG" w:bidi="ar-SA"/>
    </w:rPr>
  </w:style>
  <w:style w:type="paragraph" w:customStyle="1" w:styleId="Normal1">
    <w:name w:val="Normal 1"/>
    <w:basedOn w:val="a0"/>
    <w:link w:val="Normal1Char"/>
    <w:uiPriority w:val="99"/>
    <w:rsid w:val="00F6379E"/>
    <w:pPr>
      <w:ind w:firstLine="720"/>
      <w:jc w:val="both"/>
    </w:pPr>
    <w:rPr>
      <w:rFonts w:ascii="Arial" w:eastAsia="Calibri" w:hAnsi="Arial"/>
      <w:sz w:val="20"/>
      <w:szCs w:val="20"/>
      <w:lang w:eastAsia="bg-BG"/>
    </w:rPr>
  </w:style>
  <w:style w:type="character" w:customStyle="1" w:styleId="Normal1Char">
    <w:name w:val="Normal 1 Char"/>
    <w:link w:val="Normal1"/>
    <w:uiPriority w:val="99"/>
    <w:locked/>
    <w:rsid w:val="00F6379E"/>
    <w:rPr>
      <w:rFonts w:ascii="Arial" w:hAnsi="Arial" w:cs="Arial"/>
      <w:lang w:eastAsia="bg-BG"/>
    </w:rPr>
  </w:style>
  <w:style w:type="paragraph" w:customStyle="1" w:styleId="default0">
    <w:name w:val="default"/>
    <w:basedOn w:val="a0"/>
    <w:uiPriority w:val="99"/>
    <w:rsid w:val="00F6379E"/>
    <w:pPr>
      <w:spacing w:before="100" w:beforeAutospacing="1" w:after="100" w:afterAutospacing="1"/>
    </w:pPr>
    <w:rPr>
      <w:lang w:eastAsia="bg-BG"/>
    </w:rPr>
  </w:style>
  <w:style w:type="character" w:customStyle="1" w:styleId="FontStyle11">
    <w:name w:val="Font Style11"/>
    <w:uiPriority w:val="99"/>
    <w:rsid w:val="00F6379E"/>
    <w:rPr>
      <w:rFonts w:ascii="Times New Roman" w:hAnsi="Times New Roman" w:cs="Times New Roman"/>
      <w:sz w:val="30"/>
      <w:szCs w:val="30"/>
    </w:rPr>
  </w:style>
  <w:style w:type="paragraph" w:customStyle="1" w:styleId="1e">
    <w:name w:val="Нормален (уеб)1"/>
    <w:basedOn w:val="a0"/>
    <w:uiPriority w:val="99"/>
    <w:rsid w:val="00F6379E"/>
    <w:pPr>
      <w:spacing w:before="100" w:beforeAutospacing="1" w:after="100" w:afterAutospacing="1"/>
    </w:pPr>
    <w:rPr>
      <w:lang w:eastAsia="bg-BG"/>
    </w:rPr>
  </w:style>
  <w:style w:type="paragraph" w:customStyle="1" w:styleId="HTML1">
    <w:name w:val="HTML стандартен1"/>
    <w:basedOn w:val="a0"/>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ListParagraph1">
    <w:name w:val="List Paragraph1"/>
    <w:basedOn w:val="a0"/>
    <w:uiPriority w:val="99"/>
    <w:rsid w:val="00F6379E"/>
    <w:pPr>
      <w:ind w:left="708"/>
    </w:pPr>
    <w:rPr>
      <w:lang w:eastAsia="bg-BG"/>
    </w:rPr>
  </w:style>
  <w:style w:type="paragraph" w:customStyle="1" w:styleId="1f">
    <w:name w:val="Знак Знак Знак1"/>
    <w:basedOn w:val="a0"/>
    <w:uiPriority w:val="99"/>
    <w:rsid w:val="00F6379E"/>
    <w:pPr>
      <w:tabs>
        <w:tab w:val="left" w:pos="709"/>
      </w:tabs>
    </w:pPr>
    <w:rPr>
      <w:rFonts w:ascii="Tahoma" w:hAnsi="Tahoma" w:cs="Tahoma"/>
      <w:lang w:val="pl-PL" w:eastAsia="pl-PL"/>
    </w:rPr>
  </w:style>
  <w:style w:type="character" w:customStyle="1" w:styleId="CharChar61">
    <w:name w:val="Char Char61"/>
    <w:uiPriority w:val="99"/>
    <w:rsid w:val="00F6379E"/>
    <w:rPr>
      <w:sz w:val="16"/>
      <w:szCs w:val="16"/>
      <w:lang w:val="en-AU"/>
    </w:rPr>
  </w:style>
  <w:style w:type="character" w:customStyle="1" w:styleId="CharChar131">
    <w:name w:val="Char Char131"/>
    <w:uiPriority w:val="99"/>
    <w:rsid w:val="00F6379E"/>
    <w:rPr>
      <w:rFonts w:ascii="Tahoma" w:hAnsi="Tahoma" w:cs="Tahoma"/>
      <w:b/>
      <w:bCs/>
      <w:spacing w:val="20"/>
      <w:sz w:val="22"/>
      <w:szCs w:val="22"/>
    </w:rPr>
  </w:style>
  <w:style w:type="paragraph" w:customStyle="1" w:styleId="Char1CharCharChar1CharCharCharCharCharCharCharChar1">
    <w:name w:val="Char1 Char Char Char1 Char Char Char Char Char Char Char Char Знак Знак Знак Знак1"/>
    <w:basedOn w:val="a0"/>
    <w:uiPriority w:val="99"/>
    <w:rsid w:val="00F6379E"/>
    <w:pPr>
      <w:tabs>
        <w:tab w:val="left" w:pos="709"/>
      </w:tabs>
    </w:pPr>
    <w:rPr>
      <w:rFonts w:ascii="Tahoma" w:hAnsi="Tahoma" w:cs="Tahoma"/>
      <w:lang w:val="pl-PL" w:eastAsia="pl-PL"/>
    </w:rPr>
  </w:style>
  <w:style w:type="character" w:customStyle="1" w:styleId="CharChar81">
    <w:name w:val="Char Char81"/>
    <w:uiPriority w:val="99"/>
    <w:rsid w:val="00F6379E"/>
    <w:rPr>
      <w:rFonts w:ascii="Tahoma" w:hAnsi="Tahoma" w:cs="Tahoma"/>
      <w:spacing w:val="20"/>
      <w:sz w:val="22"/>
      <w:szCs w:val="22"/>
    </w:rPr>
  </w:style>
  <w:style w:type="character" w:customStyle="1" w:styleId="CharChar71">
    <w:name w:val="Char Char71"/>
    <w:uiPriority w:val="99"/>
    <w:rsid w:val="00F6379E"/>
    <w:rPr>
      <w:lang w:val="en-AU"/>
    </w:rPr>
  </w:style>
  <w:style w:type="character" w:customStyle="1" w:styleId="CharChar31">
    <w:name w:val="Char Char31"/>
    <w:uiPriority w:val="99"/>
    <w:rsid w:val="00F6379E"/>
    <w:rPr>
      <w:rFonts w:ascii="Courier New" w:hAnsi="Courier New" w:cs="Courier New"/>
      <w:lang w:val="en-US" w:eastAsia="en-US"/>
    </w:rPr>
  </w:style>
  <w:style w:type="paragraph" w:customStyle="1" w:styleId="CharCharCharCharCharCharCharCharCharChar1">
    <w:name w:val="Char Char Char 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1CharCharChar1">
    <w:name w:val="Char Char Char Char Char Char Char Char Char Char Char Char1 Char Char Char1"/>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1">
    <w:name w:val="Char Char Char Char Char Char Char Char Char Char Char Char Char Char 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1Char1">
    <w:name w:val="Char Char Char Char Char Char Char Char Char Char Char Char1 Char1"/>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11">
    <w:name w:val="Char Char Char Char Char Char Char Char Char Char Char Char1 Char Char Char Char Char Char Char11"/>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2CharCharChar1Char1">
    <w:name w:val="Char Char Char Char Char Char Char Char Char Char Char Char2 Char Char Char1 Char1"/>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1">
    <w:name w:val="Char Char Char Char Char Char Char Char Char Char Char Char Char Char Char Char Char Char Char Char Char Char Char Char1 Char11"/>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2">
    <w:name w:val="Char Char Char Char Char Char Char Char Char Char Char Char2"/>
    <w:basedOn w:val="a0"/>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a0"/>
    <w:uiPriority w:val="99"/>
    <w:rsid w:val="00F6379E"/>
    <w:pPr>
      <w:tabs>
        <w:tab w:val="left" w:pos="709"/>
      </w:tabs>
    </w:pPr>
    <w:rPr>
      <w:rFonts w:ascii="Tahoma" w:hAnsi="Tahoma" w:cs="Tahoma"/>
      <w:lang w:val="pl-PL" w:eastAsia="pl-PL"/>
    </w:rPr>
  </w:style>
  <w:style w:type="paragraph" w:customStyle="1" w:styleId="CharCharCharCharCharChar1Char1">
    <w:name w:val="Char Char Char Char Char Char1 Char1"/>
    <w:basedOn w:val="a0"/>
    <w:uiPriority w:val="99"/>
    <w:rsid w:val="00F6379E"/>
    <w:pPr>
      <w:tabs>
        <w:tab w:val="left" w:pos="709"/>
      </w:tabs>
    </w:pPr>
    <w:rPr>
      <w:rFonts w:ascii="Tahoma" w:hAnsi="Tahoma" w:cs="Tahoma"/>
      <w:lang w:val="pl-PL" w:eastAsia="pl-PL"/>
    </w:rPr>
  </w:style>
  <w:style w:type="paragraph" w:customStyle="1" w:styleId="Char5">
    <w:name w:val="Char5"/>
    <w:basedOn w:val="a0"/>
    <w:uiPriority w:val="99"/>
    <w:rsid w:val="00F6379E"/>
    <w:pPr>
      <w:tabs>
        <w:tab w:val="left" w:pos="709"/>
      </w:tabs>
      <w:spacing w:before="120" w:after="120"/>
      <w:ind w:left="360"/>
      <w:jc w:val="center"/>
    </w:pPr>
    <w:rPr>
      <w:rFonts w:ascii="Tahoma" w:hAnsi="Tahoma" w:cs="Tahoma"/>
      <w:b/>
      <w:bCs/>
      <w:lang w:val="pl-PL" w:eastAsia="pl-PL"/>
    </w:rPr>
  </w:style>
  <w:style w:type="paragraph" w:customStyle="1" w:styleId="NoSpacing1">
    <w:name w:val="No Spacing1"/>
    <w:uiPriority w:val="99"/>
    <w:rsid w:val="00F6379E"/>
    <w:rPr>
      <w:rFonts w:ascii="Courier New" w:eastAsia="Times New Roman" w:hAnsi="Courier New" w:cs="Courier New"/>
      <w:sz w:val="22"/>
      <w:szCs w:val="22"/>
      <w:lang w:val="bg-BG"/>
    </w:rPr>
  </w:style>
  <w:style w:type="paragraph" w:customStyle="1" w:styleId="1f0">
    <w:name w:val="Изнесен текст1"/>
    <w:basedOn w:val="a0"/>
    <w:uiPriority w:val="99"/>
    <w:semiHidden/>
    <w:rsid w:val="00F6379E"/>
    <w:rPr>
      <w:rFonts w:ascii="Tahoma" w:hAnsi="Tahoma" w:cs="Tahoma"/>
      <w:sz w:val="16"/>
      <w:szCs w:val="16"/>
      <w:lang w:eastAsia="bg-BG"/>
    </w:rPr>
  </w:style>
  <w:style w:type="paragraph" w:customStyle="1" w:styleId="1f1">
    <w:name w:val="Предмет на коментар1"/>
    <w:basedOn w:val="af5"/>
    <w:next w:val="af5"/>
    <w:uiPriority w:val="99"/>
    <w:semiHidden/>
    <w:rsid w:val="00F6379E"/>
    <w:rPr>
      <w:b/>
      <w:bCs/>
    </w:rPr>
  </w:style>
  <w:style w:type="paragraph" w:customStyle="1" w:styleId="CharCharCharCharCharCharCharCharChar1">
    <w:name w:val="Знак Знак Char Char 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1">
    <w:name w:val="Char Char Char2 Char Char Char Char Char Char Char Char Char Char Char Char Char Char 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CharCharCharCharCharChar10">
    <w:name w:val="Char Char 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Char1">
    <w:name w:val="Char Char Char2 Char Char Char Char Char Char Char Char Char Char Char Char Char Char Char Char Char Char Char Char Char Char1"/>
    <w:basedOn w:val="a0"/>
    <w:uiPriority w:val="99"/>
    <w:rsid w:val="00F6379E"/>
    <w:pPr>
      <w:tabs>
        <w:tab w:val="left" w:pos="709"/>
      </w:tabs>
    </w:pPr>
    <w:rPr>
      <w:rFonts w:ascii="Tahoma" w:hAnsi="Tahoma" w:cs="Tahoma"/>
      <w:lang w:val="pl-PL" w:eastAsia="pl-PL"/>
    </w:rPr>
  </w:style>
  <w:style w:type="paragraph" w:customStyle="1" w:styleId="CharChar110">
    <w:name w:val="Char Char1 Знак Знак1"/>
    <w:basedOn w:val="a0"/>
    <w:uiPriority w:val="99"/>
    <w:rsid w:val="00F6379E"/>
    <w:pPr>
      <w:tabs>
        <w:tab w:val="left" w:pos="709"/>
      </w:tabs>
    </w:pPr>
    <w:rPr>
      <w:rFonts w:ascii="Tahoma" w:hAnsi="Tahoma" w:cs="Tahoma"/>
      <w:lang w:val="pl-PL" w:eastAsia="pl-PL"/>
    </w:rPr>
  </w:style>
  <w:style w:type="paragraph" w:customStyle="1" w:styleId="Char1CharCharChar1CharCharCharCharCharChar1">
    <w:name w:val="Char1 Char Char Char1 Char Char Char Char Char Char1"/>
    <w:basedOn w:val="a0"/>
    <w:uiPriority w:val="99"/>
    <w:rsid w:val="00F6379E"/>
    <w:pPr>
      <w:tabs>
        <w:tab w:val="left" w:pos="709"/>
      </w:tabs>
    </w:pPr>
    <w:rPr>
      <w:rFonts w:ascii="Tahoma" w:hAnsi="Tahoma" w:cs="Tahoma"/>
      <w:lang w:val="pl-PL" w:eastAsia="pl-PL"/>
    </w:rPr>
  </w:style>
  <w:style w:type="paragraph" w:customStyle="1" w:styleId="Char1CharCharCharCharCharChar1CharCharCharCharCharCharCharCharCharCharChar1Char1">
    <w:name w:val="Char1 Char Char Char Char Char Char Знак Знак1 Char Char Знак Знак Char Char Char Char Char Char Char Char Char1 Char1"/>
    <w:basedOn w:val="a0"/>
    <w:uiPriority w:val="99"/>
    <w:rsid w:val="00F6379E"/>
    <w:pPr>
      <w:tabs>
        <w:tab w:val="left" w:pos="709"/>
      </w:tabs>
    </w:pPr>
    <w:rPr>
      <w:rFonts w:ascii="Tahoma" w:hAnsi="Tahoma" w:cs="Tahoma"/>
      <w:lang w:val="pl-PL" w:eastAsia="pl-PL"/>
    </w:rPr>
  </w:style>
  <w:style w:type="paragraph" w:customStyle="1" w:styleId="CharCharChar2CharCharCharCharCharCharCharCharCharChar1">
    <w:name w:val="Char Char Char2 Char Char Char Char Char Char Char Char Char Char1"/>
    <w:basedOn w:val="a0"/>
    <w:uiPriority w:val="99"/>
    <w:rsid w:val="00F6379E"/>
    <w:pPr>
      <w:tabs>
        <w:tab w:val="left" w:pos="709"/>
      </w:tabs>
    </w:pPr>
    <w:rPr>
      <w:rFonts w:ascii="Tahoma" w:hAnsi="Tahoma" w:cs="Tahoma"/>
      <w:lang w:val="pl-PL" w:eastAsia="pl-PL"/>
    </w:rPr>
  </w:style>
  <w:style w:type="paragraph" w:customStyle="1" w:styleId="Char1CharCharCharCharCharCharCharCharCharCharCharCharCharCharCharCharCharCharChar1">
    <w:name w:val="Char1 Char Char Char Char Char Char Знак Знак Char Char Char Char Знак Знак Char Char Знак Знак Char Char Char Char Char Char Char1"/>
    <w:basedOn w:val="a0"/>
    <w:uiPriority w:val="99"/>
    <w:rsid w:val="00F6379E"/>
    <w:pPr>
      <w:tabs>
        <w:tab w:val="left" w:pos="709"/>
      </w:tabs>
    </w:pPr>
    <w:rPr>
      <w:rFonts w:ascii="Tahoma" w:hAnsi="Tahoma" w:cs="Tahoma"/>
      <w:lang w:val="pl-PL" w:eastAsia="pl-PL"/>
    </w:rPr>
  </w:style>
  <w:style w:type="paragraph" w:customStyle="1" w:styleId="CharCharCharCharCharCharChar4">
    <w:name w:val="Char Char Char Char Char Char Char4"/>
    <w:basedOn w:val="a0"/>
    <w:uiPriority w:val="99"/>
    <w:rsid w:val="00F6379E"/>
    <w:pPr>
      <w:tabs>
        <w:tab w:val="left" w:pos="709"/>
      </w:tabs>
      <w:spacing w:line="360" w:lineRule="auto"/>
    </w:pPr>
    <w:rPr>
      <w:rFonts w:ascii="Tahoma" w:hAnsi="Tahoma" w:cs="Tahoma"/>
      <w:lang w:val="pl-PL" w:eastAsia="pl-PL"/>
    </w:rPr>
  </w:style>
  <w:style w:type="paragraph" w:customStyle="1" w:styleId="CharCharCharCharCharCharCharCharCharCharCharCharChar">
    <w:name w:val="Char Char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12">
    <w:name w:val="Char12"/>
    <w:basedOn w:val="a0"/>
    <w:uiPriority w:val="99"/>
    <w:rsid w:val="00F6379E"/>
    <w:pPr>
      <w:tabs>
        <w:tab w:val="left" w:pos="709"/>
      </w:tabs>
    </w:pPr>
    <w:rPr>
      <w:rFonts w:ascii="Tahoma" w:hAnsi="Tahoma" w:cs="Tahoma"/>
      <w:lang w:val="pl-PL" w:eastAsia="pl-PL"/>
    </w:rPr>
  </w:style>
  <w:style w:type="paragraph" w:customStyle="1" w:styleId="CharCharChar2CharCharCharChar">
    <w:name w:val="Char Char Char2 Char Char Char Char"/>
    <w:basedOn w:val="a0"/>
    <w:uiPriority w:val="99"/>
    <w:rsid w:val="00F6379E"/>
    <w:pPr>
      <w:tabs>
        <w:tab w:val="left" w:pos="709"/>
      </w:tabs>
    </w:pPr>
    <w:rPr>
      <w:rFonts w:ascii="Tahoma" w:hAnsi="Tahoma" w:cs="Tahoma"/>
      <w:lang w:val="pl-PL" w:eastAsia="pl-PL"/>
    </w:rPr>
  </w:style>
  <w:style w:type="character" w:customStyle="1" w:styleId="ldef">
    <w:name w:val="ldef"/>
    <w:basedOn w:val="a1"/>
    <w:uiPriority w:val="99"/>
    <w:rsid w:val="00F6379E"/>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a0"/>
    <w:uiPriority w:val="99"/>
    <w:rsid w:val="00F6379E"/>
    <w:pPr>
      <w:tabs>
        <w:tab w:val="left" w:pos="709"/>
      </w:tabs>
    </w:pPr>
    <w:rPr>
      <w:rFonts w:ascii="Tahoma" w:hAnsi="Tahoma" w:cs="Tahoma"/>
      <w:lang w:val="pl-PL" w:eastAsia="pl-PL"/>
    </w:rPr>
  </w:style>
  <w:style w:type="paragraph" w:styleId="afffa">
    <w:name w:val="Revision"/>
    <w:hidden/>
    <w:uiPriority w:val="99"/>
    <w:semiHidden/>
    <w:rsid w:val="00F6379E"/>
    <w:rPr>
      <w:rFonts w:ascii="Times New Roman" w:eastAsia="Times New Roman" w:hAnsi="Times New Roman"/>
      <w:sz w:val="24"/>
      <w:szCs w:val="24"/>
      <w:lang w:val="en-GB"/>
    </w:rPr>
  </w:style>
  <w:style w:type="paragraph" w:customStyle="1" w:styleId="m">
    <w:name w:val="m"/>
    <w:basedOn w:val="a0"/>
    <w:uiPriority w:val="99"/>
    <w:rsid w:val="00F6379E"/>
    <w:pPr>
      <w:spacing w:before="100" w:beforeAutospacing="1" w:after="100" w:afterAutospacing="1"/>
    </w:pPr>
    <w:rPr>
      <w:lang w:eastAsia="bg-BG"/>
    </w:rPr>
  </w:style>
  <w:style w:type="character" w:customStyle="1" w:styleId="FontStyle60">
    <w:name w:val="Font Style60"/>
    <w:uiPriority w:val="99"/>
    <w:rsid w:val="00F6379E"/>
    <w:rPr>
      <w:rFonts w:ascii="Verdana" w:hAnsi="Verdana" w:cs="Verdana"/>
      <w:b/>
      <w:bCs/>
      <w:sz w:val="20"/>
      <w:szCs w:val="20"/>
    </w:rPr>
  </w:style>
  <w:style w:type="character" w:customStyle="1" w:styleId="FontStyle22">
    <w:name w:val="Font Style22"/>
    <w:uiPriority w:val="99"/>
    <w:rsid w:val="00F6379E"/>
    <w:rPr>
      <w:rFonts w:ascii="Times New Roman" w:hAnsi="Times New Roman" w:cs="Times New Roman"/>
      <w:sz w:val="24"/>
      <w:szCs w:val="24"/>
    </w:rPr>
  </w:style>
  <w:style w:type="character" w:customStyle="1" w:styleId="FontStyle21">
    <w:name w:val="Font Style21"/>
    <w:uiPriority w:val="99"/>
    <w:rsid w:val="00F6379E"/>
    <w:rPr>
      <w:rFonts w:ascii="Times New Roman" w:hAnsi="Times New Roman" w:cs="Times New Roman"/>
      <w:b/>
      <w:bCs/>
      <w:i/>
      <w:iCs/>
      <w:sz w:val="24"/>
      <w:szCs w:val="24"/>
    </w:rPr>
  </w:style>
  <w:style w:type="character" w:customStyle="1" w:styleId="810">
    <w:name w:val="Основен текст81"/>
    <w:uiPriority w:val="99"/>
    <w:rsid w:val="00F6379E"/>
    <w:rPr>
      <w:sz w:val="21"/>
      <w:szCs w:val="21"/>
      <w:shd w:val="clear" w:color="auto" w:fill="FFFFFF"/>
    </w:rPr>
  </w:style>
  <w:style w:type="character" w:customStyle="1" w:styleId="42">
    <w:name w:val="Основен текст (4)_"/>
    <w:link w:val="410"/>
    <w:uiPriority w:val="99"/>
    <w:locked/>
    <w:rsid w:val="00F6379E"/>
    <w:rPr>
      <w:b/>
      <w:bCs/>
      <w:sz w:val="21"/>
      <w:szCs w:val="21"/>
      <w:shd w:val="clear" w:color="auto" w:fill="FFFFFF"/>
    </w:rPr>
  </w:style>
  <w:style w:type="paragraph" w:customStyle="1" w:styleId="410">
    <w:name w:val="Основен текст (4)1"/>
    <w:basedOn w:val="a0"/>
    <w:link w:val="42"/>
    <w:uiPriority w:val="99"/>
    <w:rsid w:val="00F6379E"/>
    <w:pPr>
      <w:shd w:val="clear" w:color="auto" w:fill="FFFFFF"/>
      <w:spacing w:after="180" w:line="274" w:lineRule="exact"/>
      <w:ind w:hanging="440"/>
      <w:jc w:val="both"/>
    </w:pPr>
    <w:rPr>
      <w:rFonts w:ascii="Calibri" w:eastAsia="Calibri" w:hAnsi="Calibri"/>
      <w:b/>
      <w:bCs/>
      <w:sz w:val="21"/>
      <w:szCs w:val="21"/>
      <w:shd w:val="clear" w:color="auto" w:fill="FFFFFF"/>
    </w:rPr>
  </w:style>
  <w:style w:type="character" w:customStyle="1" w:styleId="414">
    <w:name w:val="Основен текст (4)14"/>
    <w:uiPriority w:val="99"/>
    <w:rsid w:val="00F6379E"/>
    <w:rPr>
      <w:b/>
      <w:bCs/>
      <w:sz w:val="21"/>
      <w:szCs w:val="21"/>
      <w:shd w:val="clear" w:color="auto" w:fill="FFFFFF"/>
    </w:rPr>
  </w:style>
  <w:style w:type="character" w:customStyle="1" w:styleId="330">
    <w:name w:val="Основен текст33"/>
    <w:uiPriority w:val="99"/>
    <w:rsid w:val="00F6379E"/>
    <w:rPr>
      <w:sz w:val="21"/>
      <w:szCs w:val="21"/>
      <w:shd w:val="clear" w:color="auto" w:fill="FFFFFF"/>
    </w:rPr>
  </w:style>
  <w:style w:type="character" w:customStyle="1" w:styleId="212">
    <w:name w:val="Основен текст21"/>
    <w:uiPriority w:val="99"/>
    <w:rsid w:val="00F6379E"/>
    <w:rPr>
      <w:sz w:val="21"/>
      <w:szCs w:val="21"/>
      <w:shd w:val="clear" w:color="auto" w:fill="FFFFFF"/>
    </w:rPr>
  </w:style>
  <w:style w:type="paragraph" w:customStyle="1" w:styleId="WW-BodyTextIndent3">
    <w:name w:val="WW-Body Text Indent 3"/>
    <w:basedOn w:val="a0"/>
    <w:uiPriority w:val="99"/>
    <w:rsid w:val="00F6379E"/>
    <w:pPr>
      <w:suppressAutoHyphens/>
      <w:overflowPunct w:val="0"/>
      <w:spacing w:after="120"/>
      <w:ind w:left="283"/>
    </w:pPr>
    <w:rPr>
      <w:sz w:val="16"/>
      <w:szCs w:val="16"/>
      <w:lang w:eastAsia="ar-SA"/>
    </w:rPr>
  </w:style>
  <w:style w:type="character" w:customStyle="1" w:styleId="420">
    <w:name w:val="Основен текст (4)20"/>
    <w:uiPriority w:val="99"/>
    <w:rsid w:val="00F6379E"/>
    <w:rPr>
      <w:rFonts w:ascii="Times New Roman" w:hAnsi="Times New Roman" w:cs="Times New Roman"/>
      <w:b/>
      <w:bCs/>
      <w:sz w:val="21"/>
      <w:szCs w:val="21"/>
      <w:shd w:val="clear" w:color="auto" w:fill="FFFFFF"/>
    </w:rPr>
  </w:style>
  <w:style w:type="character" w:customStyle="1" w:styleId="160">
    <w:name w:val="Основен текст + Удебелен16"/>
    <w:uiPriority w:val="99"/>
    <w:rsid w:val="00F6379E"/>
    <w:rPr>
      <w:b/>
      <w:bCs/>
      <w:sz w:val="21"/>
      <w:szCs w:val="21"/>
      <w:shd w:val="clear" w:color="auto" w:fill="FFFFFF"/>
    </w:rPr>
  </w:style>
  <w:style w:type="paragraph" w:customStyle="1" w:styleId="Bulets">
    <w:name w:val="Bulets"/>
    <w:basedOn w:val="a0"/>
    <w:uiPriority w:val="99"/>
    <w:rsid w:val="00F6379E"/>
    <w:pPr>
      <w:numPr>
        <w:numId w:val="4"/>
      </w:numPr>
      <w:spacing w:before="120"/>
      <w:jc w:val="both"/>
    </w:pPr>
    <w:rPr>
      <w:rFonts w:ascii="Arial" w:hAnsi="Arial" w:cs="Arial"/>
      <w:lang w:eastAsia="bg-BG"/>
    </w:rPr>
  </w:style>
  <w:style w:type="character" w:customStyle="1" w:styleId="FontStyle33">
    <w:name w:val="Font Style33"/>
    <w:uiPriority w:val="99"/>
    <w:rsid w:val="00F6379E"/>
    <w:rPr>
      <w:rFonts w:ascii="Cambria" w:hAnsi="Cambria" w:cs="Cambria"/>
      <w:sz w:val="16"/>
      <w:szCs w:val="16"/>
    </w:rPr>
  </w:style>
  <w:style w:type="character" w:customStyle="1" w:styleId="Bodytext">
    <w:name w:val="Body text_"/>
    <w:link w:val="Bodytext1"/>
    <w:uiPriority w:val="99"/>
    <w:locked/>
    <w:rsid w:val="00F6379E"/>
    <w:rPr>
      <w:rFonts w:ascii="Arial" w:hAnsi="Arial" w:cs="Arial"/>
      <w:sz w:val="13"/>
      <w:szCs w:val="13"/>
      <w:shd w:val="clear" w:color="auto" w:fill="FFFFFF"/>
    </w:rPr>
  </w:style>
  <w:style w:type="paragraph" w:customStyle="1" w:styleId="Bodytext1">
    <w:name w:val="Body text1"/>
    <w:basedOn w:val="a0"/>
    <w:link w:val="Bodytext"/>
    <w:uiPriority w:val="99"/>
    <w:rsid w:val="00F6379E"/>
    <w:pPr>
      <w:shd w:val="clear" w:color="auto" w:fill="FFFFFF"/>
      <w:spacing w:line="240" w:lineRule="atLeast"/>
    </w:pPr>
    <w:rPr>
      <w:rFonts w:ascii="Arial" w:eastAsia="Calibri" w:hAnsi="Arial"/>
      <w:sz w:val="13"/>
      <w:szCs w:val="13"/>
    </w:rPr>
  </w:style>
  <w:style w:type="character" w:customStyle="1" w:styleId="Bodytext11">
    <w:name w:val="Body text (11)_"/>
    <w:link w:val="Bodytext111"/>
    <w:uiPriority w:val="99"/>
    <w:locked/>
    <w:rsid w:val="00F6379E"/>
    <w:rPr>
      <w:rFonts w:ascii="Arial" w:hAnsi="Arial" w:cs="Arial"/>
      <w:i/>
      <w:iCs/>
      <w:spacing w:val="-10"/>
      <w:shd w:val="clear" w:color="auto" w:fill="FFFFFF"/>
    </w:rPr>
  </w:style>
  <w:style w:type="paragraph" w:customStyle="1" w:styleId="Bodytext111">
    <w:name w:val="Body text (11)1"/>
    <w:basedOn w:val="a0"/>
    <w:link w:val="Bodytext11"/>
    <w:uiPriority w:val="99"/>
    <w:rsid w:val="00F6379E"/>
    <w:pPr>
      <w:shd w:val="clear" w:color="auto" w:fill="FFFFFF"/>
      <w:spacing w:before="60" w:line="240" w:lineRule="atLeast"/>
    </w:pPr>
    <w:rPr>
      <w:rFonts w:ascii="Arial" w:eastAsia="Calibri" w:hAnsi="Arial"/>
      <w:i/>
      <w:iCs/>
      <w:spacing w:val="-10"/>
      <w:sz w:val="20"/>
      <w:szCs w:val="20"/>
    </w:rPr>
  </w:style>
  <w:style w:type="character" w:customStyle="1" w:styleId="Bodytext110">
    <w:name w:val="Body text (11)"/>
    <w:uiPriority w:val="99"/>
    <w:rsid w:val="00F6379E"/>
    <w:rPr>
      <w:rFonts w:ascii="Arial" w:hAnsi="Arial" w:cs="Arial"/>
      <w:i/>
      <w:iCs/>
      <w:spacing w:val="-10"/>
      <w:shd w:val="clear" w:color="auto" w:fill="FFFFFF"/>
    </w:rPr>
  </w:style>
  <w:style w:type="character" w:customStyle="1" w:styleId="Bodytext1165pt">
    <w:name w:val="Body text (11) + 6.5 pt"/>
    <w:aliases w:val="Not Italic,Spacing 0 pt6"/>
    <w:uiPriority w:val="99"/>
    <w:rsid w:val="00F6379E"/>
    <w:rPr>
      <w:rFonts w:ascii="Arial" w:hAnsi="Arial" w:cs="Arial"/>
      <w:i/>
      <w:iCs/>
      <w:spacing w:val="0"/>
      <w:sz w:val="13"/>
      <w:szCs w:val="13"/>
    </w:rPr>
  </w:style>
  <w:style w:type="character" w:customStyle="1" w:styleId="Bodytext118pt">
    <w:name w:val="Body text (11) + 8 pt"/>
    <w:aliases w:val="Not Italic2,Spacing 0 pt5"/>
    <w:uiPriority w:val="99"/>
    <w:rsid w:val="00F6379E"/>
    <w:rPr>
      <w:rFonts w:ascii="Arial" w:hAnsi="Arial" w:cs="Arial"/>
      <w:i/>
      <w:iCs/>
      <w:spacing w:val="0"/>
      <w:sz w:val="16"/>
      <w:szCs w:val="16"/>
    </w:rPr>
  </w:style>
  <w:style w:type="character" w:customStyle="1" w:styleId="37">
    <w:name w:val="Основен текст3"/>
    <w:uiPriority w:val="99"/>
    <w:rsid w:val="00F6379E"/>
    <w:rPr>
      <w:rFonts w:ascii="Arial" w:hAnsi="Arial" w:cs="Arial"/>
      <w:sz w:val="13"/>
      <w:szCs w:val="13"/>
      <w:shd w:val="clear" w:color="auto" w:fill="FFFFFF"/>
    </w:rPr>
  </w:style>
  <w:style w:type="character" w:customStyle="1" w:styleId="Bodytext8pt">
    <w:name w:val="Body text + 8 pt"/>
    <w:uiPriority w:val="99"/>
    <w:rsid w:val="00F6379E"/>
    <w:rPr>
      <w:rFonts w:ascii="Arial" w:hAnsi="Arial" w:cs="Arial"/>
      <w:sz w:val="16"/>
      <w:szCs w:val="16"/>
      <w:lang w:val="en-US" w:eastAsia="en-US"/>
    </w:rPr>
  </w:style>
  <w:style w:type="paragraph" w:customStyle="1" w:styleId="ecxmsonormal">
    <w:name w:val="ecxmsonormal"/>
    <w:basedOn w:val="a0"/>
    <w:uiPriority w:val="99"/>
    <w:rsid w:val="00F6379E"/>
    <w:pPr>
      <w:spacing w:before="100" w:beforeAutospacing="1" w:after="100" w:afterAutospacing="1"/>
    </w:pPr>
    <w:rPr>
      <w:rFonts w:eastAsia="Calibri"/>
      <w:lang w:eastAsia="bg-BG"/>
    </w:rPr>
  </w:style>
  <w:style w:type="character" w:customStyle="1" w:styleId="nomark">
    <w:name w:val="nomark"/>
    <w:basedOn w:val="a1"/>
    <w:uiPriority w:val="99"/>
    <w:rsid w:val="00F6379E"/>
  </w:style>
  <w:style w:type="paragraph" w:customStyle="1" w:styleId="CharCharCharChar3">
    <w:name w:val="Char Знак Знак Char Char Знак Знак Char"/>
    <w:basedOn w:val="a0"/>
    <w:uiPriority w:val="99"/>
    <w:rsid w:val="00F6379E"/>
    <w:pPr>
      <w:tabs>
        <w:tab w:val="left" w:pos="709"/>
      </w:tabs>
    </w:pPr>
    <w:rPr>
      <w:rFonts w:ascii="Tahoma" w:hAnsi="Tahoma" w:cs="Tahoma"/>
      <w:lang w:val="pl-PL" w:eastAsia="pl-PL"/>
    </w:rPr>
  </w:style>
  <w:style w:type="character" w:customStyle="1" w:styleId="CharChar29">
    <w:name w:val="Char Char29"/>
    <w:uiPriority w:val="99"/>
    <w:locked/>
    <w:rsid w:val="00F6379E"/>
    <w:rPr>
      <w:rFonts w:ascii="Arial" w:hAnsi="Arial" w:cs="Arial"/>
      <w:b/>
      <w:bCs/>
      <w:kern w:val="28"/>
      <w:sz w:val="28"/>
      <w:szCs w:val="28"/>
      <w:lang w:val="en-GB" w:eastAsia="en-US"/>
    </w:rPr>
  </w:style>
  <w:style w:type="character" w:styleId="HTML3">
    <w:name w:val="HTML Typewriter"/>
    <w:uiPriority w:val="99"/>
    <w:rsid w:val="00F6379E"/>
    <w:rPr>
      <w:rFonts w:ascii="Verdana" w:hAnsi="Verdana" w:cs="Verdana"/>
      <w:sz w:val="13"/>
      <w:szCs w:val="13"/>
    </w:rPr>
  </w:style>
  <w:style w:type="paragraph" w:customStyle="1" w:styleId="NormalWeb1">
    <w:name w:val="Normal (Web)1"/>
    <w:basedOn w:val="Default"/>
    <w:next w:val="Default"/>
    <w:uiPriority w:val="99"/>
    <w:rsid w:val="00F6379E"/>
    <w:pPr>
      <w:spacing w:before="120"/>
    </w:pPr>
    <w:rPr>
      <w:rFonts w:eastAsia="Times New Roman"/>
      <w:color w:val="auto"/>
      <w:lang w:val="en-US" w:eastAsia="en-US"/>
    </w:rPr>
  </w:style>
  <w:style w:type="paragraph" w:customStyle="1" w:styleId="NumPar2">
    <w:name w:val="NumPar 2"/>
    <w:basedOn w:val="Default"/>
    <w:next w:val="Default"/>
    <w:uiPriority w:val="99"/>
    <w:rsid w:val="00F6379E"/>
    <w:pPr>
      <w:spacing w:after="240"/>
    </w:pPr>
    <w:rPr>
      <w:rFonts w:eastAsia="Times New Roman"/>
      <w:color w:val="auto"/>
      <w:lang w:val="en-US" w:eastAsia="en-US"/>
    </w:rPr>
  </w:style>
  <w:style w:type="paragraph" w:customStyle="1" w:styleId="190">
    <w:name w:val="Знак Знак19"/>
    <w:basedOn w:val="a0"/>
    <w:uiPriority w:val="99"/>
    <w:rsid w:val="00F6379E"/>
    <w:pPr>
      <w:tabs>
        <w:tab w:val="left" w:pos="709"/>
      </w:tabs>
    </w:pPr>
    <w:rPr>
      <w:rFonts w:ascii="Tahoma" w:hAnsi="Tahoma" w:cs="Tahoma"/>
      <w:lang w:val="pl-PL" w:eastAsia="pl-PL"/>
    </w:rPr>
  </w:style>
  <w:style w:type="character" w:customStyle="1" w:styleId="Style9pt">
    <w:name w:val="Style 9 pt"/>
    <w:uiPriority w:val="99"/>
    <w:rsid w:val="00F6379E"/>
    <w:rPr>
      <w:rFonts w:ascii="Arial" w:hAnsi="Arial" w:cs="Arial"/>
      <w:sz w:val="18"/>
      <w:szCs w:val="18"/>
    </w:rPr>
  </w:style>
  <w:style w:type="paragraph" w:customStyle="1" w:styleId="38">
    <w:name w:val="Знак Знак3"/>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0">
    <w:name w:val="Char Char Char Char Char Char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CharChar5CharCharChar1Char">
    <w:name w:val="Char Char5 Char Char Char1 Char"/>
    <w:basedOn w:val="a0"/>
    <w:uiPriority w:val="99"/>
    <w:rsid w:val="00F6379E"/>
    <w:pPr>
      <w:tabs>
        <w:tab w:val="left" w:pos="709"/>
      </w:tabs>
    </w:pPr>
    <w:rPr>
      <w:rFonts w:ascii="Tahoma" w:hAnsi="Tahoma" w:cs="Tahoma"/>
      <w:lang w:val="pl-PL" w:eastAsia="pl-PL"/>
    </w:rPr>
  </w:style>
  <w:style w:type="paragraph" w:customStyle="1" w:styleId="3CharChar">
    <w:name w:val="Знак Знак3 Char Char"/>
    <w:basedOn w:val="a0"/>
    <w:uiPriority w:val="99"/>
    <w:rsid w:val="00F6379E"/>
    <w:pPr>
      <w:tabs>
        <w:tab w:val="left" w:pos="709"/>
      </w:tabs>
    </w:pPr>
    <w:rPr>
      <w:rFonts w:ascii="Tahoma" w:hAnsi="Tahoma" w:cs="Tahoma"/>
      <w:lang w:val="pl-PL" w:eastAsia="pl-PL"/>
    </w:rPr>
  </w:style>
  <w:style w:type="paragraph" w:customStyle="1" w:styleId="19CharCharCharChar">
    <w:name w:val="Знак Знак19 Char Char Знак Знак Char Char Знак Знак"/>
    <w:basedOn w:val="a0"/>
    <w:uiPriority w:val="99"/>
    <w:rsid w:val="00F6379E"/>
    <w:pPr>
      <w:tabs>
        <w:tab w:val="left" w:pos="709"/>
      </w:tabs>
    </w:pPr>
    <w:rPr>
      <w:rFonts w:ascii="Tahoma" w:hAnsi="Tahoma" w:cs="Tahoma"/>
      <w:lang w:val="pl-PL" w:eastAsia="pl-PL"/>
    </w:rPr>
  </w:style>
  <w:style w:type="character" w:customStyle="1" w:styleId="apple-style-span">
    <w:name w:val="apple-style-span"/>
    <w:basedOn w:val="a1"/>
    <w:uiPriority w:val="99"/>
    <w:rsid w:val="00F6379E"/>
  </w:style>
  <w:style w:type="character" w:customStyle="1" w:styleId="FontStyle158">
    <w:name w:val="Font Style158"/>
    <w:uiPriority w:val="99"/>
    <w:rsid w:val="00F6379E"/>
    <w:rPr>
      <w:rFonts w:ascii="Times New Roman" w:hAnsi="Times New Roman" w:cs="Times New Roman"/>
      <w:sz w:val="22"/>
      <w:szCs w:val="22"/>
    </w:rPr>
  </w:style>
  <w:style w:type="character" w:customStyle="1" w:styleId="FontStyle25">
    <w:name w:val="Font Style25"/>
    <w:uiPriority w:val="99"/>
    <w:rsid w:val="00F6379E"/>
    <w:rPr>
      <w:rFonts w:ascii="Times New Roman" w:hAnsi="Times New Roman" w:cs="Times New Roman"/>
      <w:b/>
      <w:bCs/>
      <w:sz w:val="20"/>
      <w:szCs w:val="20"/>
    </w:rPr>
  </w:style>
  <w:style w:type="character" w:customStyle="1" w:styleId="FontStyle233">
    <w:name w:val="Font Style233"/>
    <w:uiPriority w:val="99"/>
    <w:rsid w:val="00F6379E"/>
    <w:rPr>
      <w:rFonts w:ascii="Arial" w:hAnsi="Arial" w:cs="Arial"/>
      <w:sz w:val="20"/>
      <w:szCs w:val="20"/>
    </w:rPr>
  </w:style>
  <w:style w:type="paragraph" w:customStyle="1" w:styleId="Style58">
    <w:name w:val="Style58"/>
    <w:basedOn w:val="a0"/>
    <w:uiPriority w:val="99"/>
    <w:rsid w:val="00F6379E"/>
    <w:pPr>
      <w:widowControl w:val="0"/>
      <w:autoSpaceDE w:val="0"/>
      <w:autoSpaceDN w:val="0"/>
      <w:adjustRightInd w:val="0"/>
      <w:spacing w:line="252" w:lineRule="exact"/>
      <w:ind w:hanging="696"/>
      <w:jc w:val="both"/>
    </w:pPr>
    <w:rPr>
      <w:rFonts w:ascii="Arial" w:hAnsi="Arial" w:cs="Arial"/>
      <w:lang w:eastAsia="bg-BG"/>
    </w:rPr>
  </w:style>
  <w:style w:type="paragraph" w:customStyle="1" w:styleId="CharCharCharCharCharCharCharCharCharCharCharCharCharCharCharCharChar1">
    <w:name w:val="Char Char Char Char Char Char Char Char Char Char Char Char Char Char Char Char Char Знак Знак Знак Знак Знак"/>
    <w:basedOn w:val="a0"/>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2">
    <w:name w:val="Char Char Char Char Char Char Char Char Char Char Char Char Char Char Char Char Char Знак Знак Знак Знак"/>
    <w:basedOn w:val="a0"/>
    <w:uiPriority w:val="99"/>
    <w:rsid w:val="00F6379E"/>
    <w:pPr>
      <w:tabs>
        <w:tab w:val="left" w:pos="709"/>
      </w:tabs>
    </w:pPr>
    <w:rPr>
      <w:rFonts w:ascii="Tahoma" w:hAnsi="Tahoma" w:cs="Tahoma"/>
      <w:lang w:val="pl-PL" w:eastAsia="pl-PL"/>
    </w:rPr>
  </w:style>
  <w:style w:type="character" w:customStyle="1" w:styleId="newdocreference1">
    <w:name w:val="newdocreference1"/>
    <w:uiPriority w:val="99"/>
    <w:rsid w:val="00F6379E"/>
    <w:rPr>
      <w:color w:val="0000FF"/>
      <w:u w:val="single"/>
    </w:rPr>
  </w:style>
  <w:style w:type="character" w:customStyle="1" w:styleId="samedocreference1">
    <w:name w:val="samedocreference1"/>
    <w:uiPriority w:val="99"/>
    <w:rsid w:val="00F6379E"/>
    <w:rPr>
      <w:color w:val="auto"/>
      <w:u w:val="single"/>
    </w:rPr>
  </w:style>
  <w:style w:type="character" w:customStyle="1" w:styleId="insertedtext1">
    <w:name w:val="insertedtext1"/>
    <w:uiPriority w:val="99"/>
    <w:rsid w:val="00F6379E"/>
    <w:rPr>
      <w:color w:val="auto"/>
    </w:rPr>
  </w:style>
  <w:style w:type="paragraph" w:customStyle="1" w:styleId="39">
    <w:name w:val="Знак Знак3 Знак Знак Знак"/>
    <w:basedOn w:val="a0"/>
    <w:uiPriority w:val="99"/>
    <w:semiHidden/>
    <w:rsid w:val="00F6379E"/>
    <w:pPr>
      <w:tabs>
        <w:tab w:val="left" w:pos="709"/>
      </w:tabs>
    </w:pPr>
    <w:rPr>
      <w:rFonts w:ascii="Futura Bk" w:hAnsi="Futura Bk" w:cs="Futura Bk"/>
      <w:noProof/>
      <w:sz w:val="20"/>
      <w:szCs w:val="20"/>
      <w:lang w:val="pl-PL" w:eastAsia="pl-PL"/>
    </w:rPr>
  </w:style>
  <w:style w:type="character" w:customStyle="1" w:styleId="newdocreference2">
    <w:name w:val="newdocreference2"/>
    <w:uiPriority w:val="99"/>
    <w:rsid w:val="00F6379E"/>
    <w:rPr>
      <w:color w:val="0000FF"/>
      <w:u w:val="single"/>
    </w:rPr>
  </w:style>
  <w:style w:type="character" w:customStyle="1" w:styleId="newdocreference3">
    <w:name w:val="newdocreference3"/>
    <w:uiPriority w:val="99"/>
    <w:rsid w:val="00F6379E"/>
    <w:rPr>
      <w:color w:val="0000FF"/>
      <w:u w:val="single"/>
    </w:rPr>
  </w:style>
  <w:style w:type="paragraph" w:customStyle="1" w:styleId="CharChar1CharCharCharCharCharCharCharCharCharCharChar">
    <w:name w:val="Char Char1 Знак Знак Char Char Char Char Char Char Char Char Char Char Char"/>
    <w:basedOn w:val="a0"/>
    <w:uiPriority w:val="99"/>
    <w:rsid w:val="00F6379E"/>
    <w:pPr>
      <w:tabs>
        <w:tab w:val="left" w:pos="709"/>
      </w:tabs>
    </w:pPr>
    <w:rPr>
      <w:rFonts w:ascii="Tahoma" w:hAnsi="Tahoma" w:cs="Tahoma"/>
      <w:lang w:val="pl-PL" w:eastAsia="pl-PL"/>
    </w:rPr>
  </w:style>
  <w:style w:type="paragraph" w:customStyle="1" w:styleId="Style9">
    <w:name w:val="Style9"/>
    <w:basedOn w:val="a0"/>
    <w:uiPriority w:val="99"/>
    <w:rsid w:val="00F6379E"/>
    <w:pPr>
      <w:widowControl w:val="0"/>
      <w:autoSpaceDE w:val="0"/>
      <w:autoSpaceDN w:val="0"/>
      <w:adjustRightInd w:val="0"/>
    </w:pPr>
    <w:rPr>
      <w:lang w:eastAsia="bg-BG"/>
    </w:rPr>
  </w:style>
  <w:style w:type="paragraph" w:customStyle="1" w:styleId="Style14">
    <w:name w:val="Style14"/>
    <w:basedOn w:val="a0"/>
    <w:uiPriority w:val="99"/>
    <w:rsid w:val="00F6379E"/>
    <w:pPr>
      <w:widowControl w:val="0"/>
      <w:autoSpaceDE w:val="0"/>
      <w:autoSpaceDN w:val="0"/>
      <w:adjustRightInd w:val="0"/>
      <w:spacing w:line="278" w:lineRule="exact"/>
      <w:ind w:firstLine="725"/>
      <w:jc w:val="both"/>
    </w:pPr>
    <w:rPr>
      <w:lang w:eastAsia="bg-BG"/>
    </w:rPr>
  </w:style>
  <w:style w:type="character" w:customStyle="1" w:styleId="2c">
    <w:name w:val="Основен текст (2)_"/>
    <w:link w:val="2d"/>
    <w:uiPriority w:val="99"/>
    <w:locked/>
    <w:rsid w:val="00BE4EA4"/>
    <w:rPr>
      <w:rFonts w:ascii="Times New Roman" w:hAnsi="Times New Roman" w:cs="Times New Roman"/>
      <w:shd w:val="clear" w:color="auto" w:fill="FFFFFF"/>
    </w:rPr>
  </w:style>
  <w:style w:type="character" w:customStyle="1" w:styleId="2e">
    <w:name w:val="Основен текст (2) + Удебелен"/>
    <w:uiPriority w:val="99"/>
    <w:rsid w:val="00BE4EA4"/>
    <w:rPr>
      <w:rFonts w:ascii="Times New Roman" w:hAnsi="Times New Roman" w:cs="Times New Roman"/>
      <w:b/>
      <w:bCs/>
      <w:color w:val="000000"/>
      <w:spacing w:val="0"/>
      <w:w w:val="100"/>
      <w:position w:val="0"/>
      <w:shd w:val="clear" w:color="auto" w:fill="FFFFFF"/>
      <w:lang w:val="bg-BG" w:eastAsia="bg-BG"/>
    </w:rPr>
  </w:style>
  <w:style w:type="paragraph" w:customStyle="1" w:styleId="2d">
    <w:name w:val="Основен текст (2)"/>
    <w:basedOn w:val="a0"/>
    <w:link w:val="2c"/>
    <w:uiPriority w:val="99"/>
    <w:rsid w:val="00BE4EA4"/>
    <w:pPr>
      <w:widowControl w:val="0"/>
      <w:shd w:val="clear" w:color="auto" w:fill="FFFFFF"/>
      <w:spacing w:line="261" w:lineRule="exact"/>
      <w:ind w:hanging="340"/>
      <w:jc w:val="right"/>
    </w:pPr>
    <w:rPr>
      <w:sz w:val="22"/>
      <w:szCs w:val="22"/>
    </w:rPr>
  </w:style>
  <w:style w:type="character" w:customStyle="1" w:styleId="295pt">
    <w:name w:val="Основен текст (2) + 9.5 pt"/>
    <w:aliases w:val="Малки букви"/>
    <w:uiPriority w:val="99"/>
    <w:rsid w:val="00E76BD8"/>
    <w:rPr>
      <w:rFonts w:ascii="Times New Roman" w:hAnsi="Times New Roman" w:cs="Times New Roman"/>
      <w:smallCaps/>
      <w:color w:val="000000"/>
      <w:spacing w:val="0"/>
      <w:w w:val="100"/>
      <w:position w:val="0"/>
      <w:sz w:val="19"/>
      <w:szCs w:val="19"/>
      <w:u w:val="none"/>
      <w:lang w:val="bg-BG" w:eastAsia="bg-BG"/>
    </w:rPr>
  </w:style>
  <w:style w:type="paragraph" w:customStyle="1" w:styleId="TableParagraph">
    <w:name w:val="Table Paragraph"/>
    <w:basedOn w:val="a0"/>
    <w:uiPriority w:val="99"/>
    <w:rsid w:val="00A80B94"/>
    <w:pPr>
      <w:widowControl w:val="0"/>
      <w:autoSpaceDE w:val="0"/>
      <w:autoSpaceDN w:val="0"/>
      <w:adjustRightInd w:val="0"/>
    </w:pPr>
    <w:rPr>
      <w:lang w:eastAsia="bg-BG"/>
    </w:rPr>
  </w:style>
  <w:style w:type="paragraph" w:customStyle="1" w:styleId="Standard">
    <w:name w:val="Standard"/>
    <w:uiPriority w:val="99"/>
    <w:rsid w:val="00AE2F92"/>
    <w:pPr>
      <w:widowControl w:val="0"/>
      <w:suppressAutoHyphens/>
      <w:autoSpaceDN w:val="0"/>
      <w:textAlignment w:val="baseline"/>
    </w:pPr>
    <w:rPr>
      <w:rFonts w:ascii="Times New Roman" w:eastAsia="Arial Unicode MS" w:hAnsi="Times New Roman"/>
      <w:kern w:val="3"/>
      <w:sz w:val="24"/>
      <w:szCs w:val="24"/>
    </w:rPr>
  </w:style>
  <w:style w:type="paragraph" w:customStyle="1" w:styleId="text-pass">
    <w:name w:val="text-pass"/>
    <w:basedOn w:val="a0"/>
    <w:uiPriority w:val="99"/>
    <w:rsid w:val="00551B3C"/>
    <w:pPr>
      <w:tabs>
        <w:tab w:val="left" w:pos="-540"/>
      </w:tabs>
      <w:spacing w:before="120" w:line="360" w:lineRule="auto"/>
      <w:jc w:val="both"/>
    </w:pPr>
    <w:rPr>
      <w:rFonts w:ascii="Arial" w:hAnsi="Arial" w:cs="Arial"/>
      <w:b/>
      <w:bCs/>
      <w:i/>
      <w:iCs/>
      <w:sz w:val="20"/>
      <w:szCs w:val="20"/>
    </w:rPr>
  </w:style>
  <w:style w:type="paragraph" w:customStyle="1" w:styleId="2f">
    <w:name w:val="2"/>
    <w:link w:val="2f0"/>
    <w:uiPriority w:val="99"/>
    <w:rsid w:val="00E0682E"/>
    <w:rPr>
      <w:rFonts w:ascii="Times New Roman" w:hAnsi="Times New Roman"/>
      <w:b/>
      <w:bCs/>
      <w:i/>
      <w:iCs/>
      <w:sz w:val="22"/>
      <w:szCs w:val="22"/>
      <w:lang w:val="en-GB"/>
    </w:rPr>
  </w:style>
  <w:style w:type="character" w:customStyle="1" w:styleId="2f0">
    <w:name w:val="2 Знак"/>
    <w:link w:val="2f"/>
    <w:uiPriority w:val="99"/>
    <w:locked/>
    <w:rsid w:val="00E0682E"/>
    <w:rPr>
      <w:rFonts w:ascii="Times New Roman" w:hAnsi="Times New Roman"/>
      <w:b/>
      <w:bCs/>
      <w:i/>
      <w:iCs/>
      <w:sz w:val="22"/>
      <w:szCs w:val="22"/>
      <w:lang w:val="en-GB" w:eastAsia="en-US" w:bidi="ar-SA"/>
    </w:rPr>
  </w:style>
  <w:style w:type="character" w:customStyle="1" w:styleId="Bodytext2">
    <w:name w:val="Body text (2)"/>
    <w:uiPriority w:val="99"/>
    <w:rsid w:val="00226D43"/>
    <w:rPr>
      <w:rFonts w:ascii="Times New Roman" w:hAnsi="Times New Roman" w:cs="Times New Roman"/>
      <w:color w:val="000000"/>
      <w:spacing w:val="0"/>
      <w:w w:val="100"/>
      <w:position w:val="0"/>
      <w:sz w:val="28"/>
      <w:szCs w:val="28"/>
      <w:u w:val="none"/>
      <w:lang w:val="bg-BG" w:eastAsia="bg-BG"/>
    </w:rPr>
  </w:style>
  <w:style w:type="character" w:customStyle="1" w:styleId="STIL2">
    <w:name w:val="STIL2 Знак"/>
    <w:link w:val="STIL20"/>
    <w:uiPriority w:val="99"/>
    <w:locked/>
    <w:rsid w:val="00117E69"/>
    <w:rPr>
      <w:rFonts w:ascii="Arial" w:eastAsia="SimSun" w:hAnsi="Arial" w:cs="Arial"/>
      <w:sz w:val="24"/>
      <w:szCs w:val="24"/>
      <w:lang w:val="ru-RU" w:eastAsia="zh-CN"/>
    </w:rPr>
  </w:style>
  <w:style w:type="paragraph" w:customStyle="1" w:styleId="STIL20">
    <w:name w:val="STIL2"/>
    <w:basedOn w:val="a0"/>
    <w:link w:val="STIL2"/>
    <w:autoRedefine/>
    <w:uiPriority w:val="99"/>
    <w:rsid w:val="00117E69"/>
    <w:pPr>
      <w:spacing w:line="220" w:lineRule="exact"/>
      <w:jc w:val="both"/>
    </w:pPr>
    <w:rPr>
      <w:rFonts w:ascii="Arial" w:eastAsia="SimSun" w:hAnsi="Arial"/>
      <w:lang w:val="ru-RU" w:eastAsia="zh-CN"/>
    </w:rPr>
  </w:style>
  <w:style w:type="numbering" w:customStyle="1" w:styleId="List1">
    <w:name w:val="List 1"/>
    <w:rsid w:val="00125638"/>
    <w:pPr>
      <w:numPr>
        <w:numId w:val="13"/>
      </w:numPr>
    </w:pPr>
  </w:style>
  <w:style w:type="numbering" w:customStyle="1" w:styleId="List31">
    <w:name w:val="List 31"/>
    <w:rsid w:val="00125638"/>
    <w:pPr>
      <w:numPr>
        <w:numId w:val="15"/>
      </w:numPr>
    </w:pPr>
  </w:style>
  <w:style w:type="numbering" w:customStyle="1" w:styleId="List21">
    <w:name w:val="List 21"/>
    <w:rsid w:val="00125638"/>
    <w:pPr>
      <w:numPr>
        <w:numId w:val="14"/>
      </w:numPr>
    </w:pPr>
  </w:style>
  <w:style w:type="numbering" w:customStyle="1" w:styleId="List0">
    <w:name w:val="List 0"/>
    <w:rsid w:val="00125638"/>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494076">
      <w:bodyDiv w:val="1"/>
      <w:marLeft w:val="0"/>
      <w:marRight w:val="0"/>
      <w:marTop w:val="0"/>
      <w:marBottom w:val="0"/>
      <w:divBdr>
        <w:top w:val="none" w:sz="0" w:space="0" w:color="auto"/>
        <w:left w:val="none" w:sz="0" w:space="0" w:color="auto"/>
        <w:bottom w:val="none" w:sz="0" w:space="0" w:color="auto"/>
        <w:right w:val="none" w:sz="0" w:space="0" w:color="auto"/>
      </w:divBdr>
    </w:div>
    <w:div w:id="470514721">
      <w:bodyDiv w:val="1"/>
      <w:marLeft w:val="0"/>
      <w:marRight w:val="0"/>
      <w:marTop w:val="0"/>
      <w:marBottom w:val="0"/>
      <w:divBdr>
        <w:top w:val="none" w:sz="0" w:space="0" w:color="auto"/>
        <w:left w:val="none" w:sz="0" w:space="0" w:color="auto"/>
        <w:bottom w:val="none" w:sz="0" w:space="0" w:color="auto"/>
        <w:right w:val="none" w:sz="0" w:space="0" w:color="auto"/>
      </w:divBdr>
    </w:div>
    <w:div w:id="1170490791">
      <w:bodyDiv w:val="1"/>
      <w:marLeft w:val="0"/>
      <w:marRight w:val="0"/>
      <w:marTop w:val="0"/>
      <w:marBottom w:val="0"/>
      <w:divBdr>
        <w:top w:val="none" w:sz="0" w:space="0" w:color="auto"/>
        <w:left w:val="none" w:sz="0" w:space="0" w:color="auto"/>
        <w:bottom w:val="none" w:sz="0" w:space="0" w:color="auto"/>
        <w:right w:val="none" w:sz="0" w:space="0" w:color="auto"/>
      </w:divBdr>
    </w:div>
    <w:div w:id="1843737174">
      <w:marLeft w:val="0"/>
      <w:marRight w:val="0"/>
      <w:marTop w:val="0"/>
      <w:marBottom w:val="0"/>
      <w:divBdr>
        <w:top w:val="none" w:sz="0" w:space="0" w:color="auto"/>
        <w:left w:val="none" w:sz="0" w:space="0" w:color="auto"/>
        <w:bottom w:val="none" w:sz="0" w:space="0" w:color="auto"/>
        <w:right w:val="none" w:sz="0" w:space="0" w:color="auto"/>
      </w:divBdr>
    </w:div>
    <w:div w:id="1843737175">
      <w:marLeft w:val="0"/>
      <w:marRight w:val="0"/>
      <w:marTop w:val="0"/>
      <w:marBottom w:val="0"/>
      <w:divBdr>
        <w:top w:val="none" w:sz="0" w:space="0" w:color="auto"/>
        <w:left w:val="none" w:sz="0" w:space="0" w:color="auto"/>
        <w:bottom w:val="none" w:sz="0" w:space="0" w:color="auto"/>
        <w:right w:val="none" w:sz="0" w:space="0" w:color="auto"/>
      </w:divBdr>
    </w:div>
    <w:div w:id="1843737176">
      <w:marLeft w:val="0"/>
      <w:marRight w:val="0"/>
      <w:marTop w:val="0"/>
      <w:marBottom w:val="0"/>
      <w:divBdr>
        <w:top w:val="none" w:sz="0" w:space="0" w:color="auto"/>
        <w:left w:val="none" w:sz="0" w:space="0" w:color="auto"/>
        <w:bottom w:val="none" w:sz="0" w:space="0" w:color="auto"/>
        <w:right w:val="none" w:sz="0" w:space="0" w:color="auto"/>
      </w:divBdr>
    </w:div>
    <w:div w:id="1843737177">
      <w:marLeft w:val="0"/>
      <w:marRight w:val="0"/>
      <w:marTop w:val="0"/>
      <w:marBottom w:val="0"/>
      <w:divBdr>
        <w:top w:val="none" w:sz="0" w:space="0" w:color="auto"/>
        <w:left w:val="none" w:sz="0" w:space="0" w:color="auto"/>
        <w:bottom w:val="none" w:sz="0" w:space="0" w:color="auto"/>
        <w:right w:val="none" w:sz="0" w:space="0" w:color="auto"/>
      </w:divBdr>
    </w:div>
    <w:div w:id="1843737178">
      <w:marLeft w:val="0"/>
      <w:marRight w:val="0"/>
      <w:marTop w:val="0"/>
      <w:marBottom w:val="0"/>
      <w:divBdr>
        <w:top w:val="none" w:sz="0" w:space="0" w:color="auto"/>
        <w:left w:val="none" w:sz="0" w:space="0" w:color="auto"/>
        <w:bottom w:val="none" w:sz="0" w:space="0" w:color="auto"/>
        <w:right w:val="none" w:sz="0" w:space="0" w:color="auto"/>
      </w:divBdr>
    </w:div>
    <w:div w:id="1843737179">
      <w:marLeft w:val="0"/>
      <w:marRight w:val="0"/>
      <w:marTop w:val="0"/>
      <w:marBottom w:val="0"/>
      <w:divBdr>
        <w:top w:val="none" w:sz="0" w:space="0" w:color="auto"/>
        <w:left w:val="none" w:sz="0" w:space="0" w:color="auto"/>
        <w:bottom w:val="none" w:sz="0" w:space="0" w:color="auto"/>
        <w:right w:val="none" w:sz="0" w:space="0" w:color="auto"/>
      </w:divBdr>
    </w:div>
    <w:div w:id="1843737180">
      <w:marLeft w:val="0"/>
      <w:marRight w:val="0"/>
      <w:marTop w:val="0"/>
      <w:marBottom w:val="0"/>
      <w:divBdr>
        <w:top w:val="none" w:sz="0" w:space="0" w:color="auto"/>
        <w:left w:val="none" w:sz="0" w:space="0" w:color="auto"/>
        <w:bottom w:val="none" w:sz="0" w:space="0" w:color="auto"/>
        <w:right w:val="none" w:sz="0" w:space="0" w:color="auto"/>
      </w:divBdr>
    </w:div>
    <w:div w:id="184373718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AA4EF-2A94-4545-93B4-84B7DD25B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397</TotalTime>
  <Pages>30</Pages>
  <Words>11535</Words>
  <Characters>65752</Characters>
  <Application>Microsoft Office Word</Application>
  <DocSecurity>0</DocSecurity>
  <Lines>547</Lines>
  <Paragraphs>154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municipality</Company>
  <LinksUpToDate>false</LinksUpToDate>
  <CharactersWithSpaces>77133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Mariya Stoeva</dc:creator>
  <cp:lastModifiedBy>Teodora Tsaneva</cp:lastModifiedBy>
  <cp:revision>125</cp:revision>
  <cp:lastPrinted>2017-04-04T13:24:00Z</cp:lastPrinted>
  <dcterms:created xsi:type="dcterms:W3CDTF">2016-08-30T08:37:00Z</dcterms:created>
  <dcterms:modified xsi:type="dcterms:W3CDTF">2017-04-05T12:31:00Z</dcterms:modified>
</cp:coreProperties>
</file>